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E1" w:rsidRDefault="00D847E1" w:rsidP="00D847E1">
      <w:pPr>
        <w:jc w:val="right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>Załącznik nr 3 – wzór umowy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:rsidR="00D847E1" w:rsidRDefault="00D847E1" w:rsidP="00D847E1">
      <w:pPr>
        <w:ind w:left="283"/>
        <w:jc w:val="center"/>
        <w:rPr>
          <w:b w:val="0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UMOWA Nr …………………………………</w:t>
      </w:r>
    </w:p>
    <w:p w:rsidR="00D847E1" w:rsidRDefault="00D847E1" w:rsidP="00D847E1">
      <w:pPr>
        <w:tabs>
          <w:tab w:val="left" w:pos="3990"/>
        </w:tabs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:rsidR="00D847E1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Gmin</w:t>
      </w:r>
      <w:r w:rsidR="00AA3281">
        <w:rPr>
          <w:b w:val="0"/>
          <w:spacing w:val="0"/>
          <w:sz w:val="22"/>
          <w:szCs w:val="22"/>
        </w:rPr>
        <w:t>ą</w:t>
      </w:r>
      <w:bookmarkStart w:id="0" w:name="_GoBack"/>
      <w:bookmarkEnd w:id="0"/>
      <w:r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:rsidR="00D847E1" w:rsidRDefault="00D847E1" w:rsidP="00D847E1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:rsidR="00D847E1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b w:val="0"/>
          <w:spacing w:val="0"/>
          <w:sz w:val="22"/>
          <w:szCs w:val="22"/>
        </w:rPr>
        <w:t>..</w:t>
      </w:r>
    </w:p>
    <w:p w:rsidR="00D847E1" w:rsidRDefault="00D847E1" w:rsidP="00D847E1">
      <w:pPr>
        <w:jc w:val="both"/>
        <w:rPr>
          <w:rFonts w:eastAsia="Arial"/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a</w:t>
      </w:r>
    </w:p>
    <w:p w:rsidR="00D847E1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b w:val="0"/>
          <w:spacing w:val="0"/>
          <w:sz w:val="22"/>
          <w:szCs w:val="22"/>
        </w:rPr>
        <w:t>..</w:t>
      </w:r>
    </w:p>
    <w:p w:rsidR="00D847E1" w:rsidRDefault="00D847E1" w:rsidP="00D847E1">
      <w:pPr>
        <w:spacing w:line="280" w:lineRule="exact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:rsidR="00D847E1" w:rsidRDefault="00D847E1" w:rsidP="00D847E1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:rsidR="00D847E1" w:rsidRDefault="00D847E1" w:rsidP="00D847E1">
      <w:pPr>
        <w:spacing w:before="120" w:after="120"/>
        <w:jc w:val="both"/>
        <w:rPr>
          <w:b w:val="0"/>
          <w:bCs/>
          <w:spacing w:val="0"/>
          <w:sz w:val="16"/>
          <w:szCs w:val="16"/>
        </w:rPr>
      </w:pPr>
      <w:r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b w:val="0"/>
          <w:spacing w:val="0"/>
          <w:sz w:val="22"/>
          <w:szCs w:val="22"/>
        </w:rPr>
        <w:t>...</w:t>
      </w:r>
    </w:p>
    <w:p w:rsidR="00D847E1" w:rsidRDefault="00D847E1" w:rsidP="00D847E1">
      <w:pPr>
        <w:jc w:val="center"/>
        <w:rPr>
          <w:b w:val="0"/>
          <w:bCs/>
          <w:spacing w:val="0"/>
          <w:sz w:val="16"/>
          <w:szCs w:val="16"/>
        </w:rPr>
      </w:pPr>
    </w:p>
    <w:p w:rsidR="00D847E1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  <w:r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>
        <w:rPr>
          <w:b w:val="0"/>
          <w:bCs/>
          <w:spacing w:val="0"/>
          <w:sz w:val="22"/>
          <w:szCs w:val="22"/>
          <w:vertAlign w:val="superscript"/>
        </w:rPr>
        <w:t>1</w:t>
      </w:r>
      <w:r>
        <w:rPr>
          <w:b w:val="0"/>
          <w:bCs/>
          <w:spacing w:val="0"/>
          <w:sz w:val="22"/>
          <w:szCs w:val="22"/>
        </w:rPr>
        <w:t xml:space="preserve"> ustawy z dnia</w:t>
      </w:r>
      <w:r>
        <w:rPr>
          <w:b w:val="0"/>
          <w:bCs/>
          <w:spacing w:val="0"/>
          <w:sz w:val="22"/>
          <w:szCs w:val="22"/>
        </w:rPr>
        <w:br/>
        <w:t>23 kwietnia 1964 r. Kodeks Cywilny (</w:t>
      </w:r>
      <w:proofErr w:type="spellStart"/>
      <w:r w:rsidR="00880403">
        <w:rPr>
          <w:b w:val="0"/>
          <w:bCs/>
          <w:spacing w:val="0"/>
          <w:sz w:val="22"/>
          <w:szCs w:val="22"/>
        </w:rPr>
        <w:t>t</w:t>
      </w:r>
      <w:r w:rsidR="00880403" w:rsidRPr="00880403">
        <w:rPr>
          <w:b w:val="0"/>
          <w:bCs/>
          <w:spacing w:val="0"/>
          <w:sz w:val="22"/>
          <w:szCs w:val="22"/>
        </w:rPr>
        <w:t>.j</w:t>
      </w:r>
      <w:proofErr w:type="spellEnd"/>
      <w:r w:rsidR="00880403" w:rsidRPr="00880403">
        <w:rPr>
          <w:b w:val="0"/>
          <w:bCs/>
          <w:spacing w:val="0"/>
          <w:sz w:val="22"/>
          <w:szCs w:val="22"/>
        </w:rPr>
        <w:t>. Dz. U. z 2018 r. poz. 1025; zm.: Dz. U. z 2018 r.</w:t>
      </w:r>
      <w:r w:rsidR="00880403">
        <w:rPr>
          <w:b w:val="0"/>
          <w:bCs/>
          <w:spacing w:val="0"/>
          <w:sz w:val="22"/>
          <w:szCs w:val="22"/>
        </w:rPr>
        <w:t xml:space="preserve">                      </w:t>
      </w:r>
      <w:r w:rsidR="00880403" w:rsidRPr="00880403">
        <w:rPr>
          <w:b w:val="0"/>
          <w:bCs/>
          <w:spacing w:val="0"/>
          <w:sz w:val="22"/>
          <w:szCs w:val="22"/>
        </w:rPr>
        <w:t xml:space="preserve"> poz. 1104, poz. 1629 i poz. 2073.</w:t>
      </w:r>
      <w:r>
        <w:rPr>
          <w:b w:val="0"/>
          <w:bCs/>
          <w:spacing w:val="0"/>
          <w:sz w:val="22"/>
          <w:szCs w:val="22"/>
        </w:rPr>
        <w:t>).</w:t>
      </w:r>
    </w:p>
    <w:p w:rsidR="00D847E1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</w:p>
    <w:p w:rsidR="00D847E1" w:rsidRDefault="00D847E1" w:rsidP="00D847E1">
      <w:pPr>
        <w:jc w:val="center"/>
        <w:rPr>
          <w:bCs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§1</w:t>
      </w:r>
    </w:p>
    <w:p w:rsidR="00D847E1" w:rsidRDefault="00D847E1" w:rsidP="00D847E1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:rsidR="00D847E1" w:rsidRDefault="00D847E1" w:rsidP="00D847E1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                 i obrocie zagranicznym na rzecz Urzędu Gminy Miłki zgodnie z obowiązującymi w tym zakresie przepisami tj. między innymi:</w:t>
      </w:r>
    </w:p>
    <w:p w:rsidR="00D847E1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proofErr w:type="spellStart"/>
      <w:r w:rsidR="00321D19">
        <w:rPr>
          <w:rFonts w:ascii="Arial" w:hAnsi="Arial" w:cs="Arial"/>
          <w:color w:val="auto"/>
          <w:sz w:val="22"/>
          <w:szCs w:val="22"/>
        </w:rPr>
        <w:t>t</w:t>
      </w:r>
      <w:r w:rsidR="00321D19" w:rsidRPr="00321D19">
        <w:rPr>
          <w:rFonts w:ascii="Arial" w:hAnsi="Arial" w:cs="Arial"/>
          <w:color w:val="auto"/>
          <w:sz w:val="22"/>
          <w:szCs w:val="22"/>
        </w:rPr>
        <w:t>.j</w:t>
      </w:r>
      <w:proofErr w:type="spellEnd"/>
      <w:r w:rsidR="00321D19" w:rsidRPr="00321D19">
        <w:rPr>
          <w:rFonts w:ascii="Arial" w:hAnsi="Arial" w:cs="Arial"/>
          <w:color w:val="auto"/>
          <w:sz w:val="22"/>
          <w:szCs w:val="22"/>
        </w:rPr>
        <w:t>. Dz. U. z 2018 r. poz. 2188; zm.: Dz. U. z 2018 r. poz. 1629.</w:t>
      </w:r>
      <w:r>
        <w:rPr>
          <w:rFonts w:ascii="Arial" w:hAnsi="Arial" w:cs="Arial"/>
          <w:color w:val="auto"/>
          <w:sz w:val="22"/>
          <w:szCs w:val="22"/>
        </w:rPr>
        <w:t>);</w:t>
      </w:r>
    </w:p>
    <w:p w:rsidR="00D847E1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proofErr w:type="spellStart"/>
      <w:r w:rsidR="00321D19">
        <w:rPr>
          <w:rFonts w:ascii="Arial" w:hAnsi="Arial" w:cs="Arial"/>
          <w:color w:val="auto"/>
          <w:sz w:val="22"/>
          <w:szCs w:val="22"/>
        </w:rPr>
        <w:t>t</w:t>
      </w:r>
      <w:r w:rsidR="00321D19" w:rsidRPr="00321D19">
        <w:rPr>
          <w:rFonts w:ascii="Arial" w:hAnsi="Arial" w:cs="Arial"/>
          <w:color w:val="auto"/>
          <w:sz w:val="22"/>
          <w:szCs w:val="22"/>
        </w:rPr>
        <w:t>.j</w:t>
      </w:r>
      <w:proofErr w:type="spellEnd"/>
      <w:r w:rsidR="00321D19" w:rsidRPr="00321D19">
        <w:rPr>
          <w:rFonts w:ascii="Arial" w:hAnsi="Arial" w:cs="Arial"/>
          <w:color w:val="auto"/>
          <w:sz w:val="22"/>
          <w:szCs w:val="22"/>
        </w:rPr>
        <w:t xml:space="preserve">. Dz. U. z 2018 r. poz. 421; zm.: Dz. U. </w:t>
      </w:r>
      <w:r w:rsidR="00321D19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="00321D19" w:rsidRPr="00321D19">
        <w:rPr>
          <w:rFonts w:ascii="Arial" w:hAnsi="Arial" w:cs="Arial"/>
          <w:color w:val="auto"/>
          <w:sz w:val="22"/>
          <w:szCs w:val="22"/>
        </w:rPr>
        <w:t>z 2018 r. poz. 1649.</w:t>
      </w:r>
      <w:r>
        <w:rPr>
          <w:rFonts w:ascii="Arial" w:hAnsi="Arial" w:cs="Arial"/>
          <w:color w:val="auto"/>
          <w:sz w:val="22"/>
          <w:szCs w:val="22"/>
        </w:rPr>
        <w:t>);</w:t>
      </w:r>
    </w:p>
    <w:p w:rsidR="00D847E1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321D19">
        <w:rPr>
          <w:rFonts w:ascii="Arial" w:hAnsi="Arial" w:cs="Arial"/>
          <w:color w:val="auto"/>
          <w:sz w:val="22"/>
          <w:szCs w:val="22"/>
        </w:rPr>
        <w:t>t</w:t>
      </w:r>
      <w:r w:rsidR="00321D19" w:rsidRPr="00321D19">
        <w:rPr>
          <w:rFonts w:ascii="Arial" w:hAnsi="Arial" w:cs="Arial"/>
          <w:color w:val="auto"/>
          <w:sz w:val="22"/>
          <w:szCs w:val="22"/>
        </w:rPr>
        <w:t>.j</w:t>
      </w:r>
      <w:proofErr w:type="spellEnd"/>
      <w:r w:rsidR="00321D19" w:rsidRPr="00321D19">
        <w:rPr>
          <w:rFonts w:ascii="Arial" w:hAnsi="Arial" w:cs="Arial"/>
          <w:color w:val="auto"/>
          <w:sz w:val="22"/>
          <w:szCs w:val="22"/>
        </w:rPr>
        <w:t>. Dz. U. z 2018 r. poz. 2096; zm.: Dz. U. z 2018 r. poz. 1629.</w:t>
      </w:r>
      <w:r>
        <w:rPr>
          <w:rFonts w:ascii="Arial" w:hAnsi="Arial" w:cs="Arial"/>
          <w:color w:val="auto"/>
          <w:sz w:val="22"/>
          <w:szCs w:val="22"/>
        </w:rPr>
        <w:t>).</w:t>
      </w:r>
    </w:p>
    <w:p w:rsidR="00D847E1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Przez przesyłki pocztowe będące przedmiotem zamówienia rozumie się: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zwykłe – przesyłki nierejestrowane nie będące przesyłkami najszybszej kategorii</w:t>
      </w:r>
      <w:r>
        <w:rPr>
          <w:b w:val="0"/>
          <w:spacing w:val="0"/>
          <w:sz w:val="22"/>
          <w:szCs w:val="22"/>
        </w:rPr>
        <w:br/>
        <w:t>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zwykłe priorytetowe – przesyłki nierejestrowane najszybszej kategorii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polecone – przesyłki rejestrowane nie będące przesyłkami najszybszej kategorii              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polecone priorytetowe – przesyłki rejestrowane najszybszej kategorii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polecone za zwrotnym potwierdzeniem odbioru (ZPO) – przesyłki nie będące przesyłkami najszybszej kategorii przyjęte za potwierdzeniem nadania i doręczone             za pokwitowaniem odbioru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polecone priorytetowe za zwrotnym potwierdzeniem odbioru (ZPO) – przesyłki najszybszej kategorii przyjęte za potwierdzeniem nadania i doręczone                               za pokwitowaniem odbioru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GABARYT A to przesyłki o wymiarach: MINIMUM - wymiary strony adresowej nie mogą być mniejsze niż 90 x 140 mm, MAKSIMUM - żaden z wymiarów nie może przekroczyć: wysokość 20 mm, długość 325 mm, szerokość 230 mm.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GABARYT B to przesyłki o wymiarach: MINIMUM - jeśli choć jeden z wymiarów przekracza wysokość grubość 20 mm lub długość 325 mm, lub szerokość 230 mm, MAKSIMUM - suma długości, szerokości i wysokości (grubości) 900 mm, przy czym największy z tych wymiarów (długość) nie może przekroczyć 600 mm.</w:t>
      </w:r>
    </w:p>
    <w:p w:rsidR="00D847E1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Przesyłki listowe nadawane przez Zamawiającego dostarczane będą przez Wykonawcę do każdego miejsca w kraju i za granicą. Paczki nadawane przez Zamawiającego dostarczane będą przez Wykonawcę do każdego miejsca w kraju i za granicą objętego Porozumieniem ze Światowym Związkiem Pocztowym.</w:t>
      </w:r>
    </w:p>
    <w:p w:rsidR="00D847E1" w:rsidRDefault="00D847E1" w:rsidP="00D847E1">
      <w:pPr>
        <w:numPr>
          <w:ilvl w:val="0"/>
          <w:numId w:val="2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>
        <w:rPr>
          <w:b w:val="0"/>
          <w:bCs/>
          <w:spacing w:val="0"/>
          <w:sz w:val="22"/>
          <w:szCs w:val="22"/>
        </w:rPr>
        <w:t xml:space="preserve">                             </w:t>
      </w:r>
      <w:r>
        <w:rPr>
          <w:b w:val="0"/>
          <w:bCs/>
          <w:spacing w:val="0"/>
          <w:sz w:val="22"/>
          <w:szCs w:val="22"/>
        </w:rPr>
        <w:t>14 czerwca 1960 r. Kodeks postępowania administracyjnego.</w:t>
      </w:r>
    </w:p>
    <w:p w:rsidR="00D847E1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:rsidR="00D847E1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:rsidR="00D847E1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dla</w:t>
      </w:r>
      <w:r w:rsidR="00321D19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>
        <w:rPr>
          <w:b w:val="0"/>
          <w:bCs/>
          <w:spacing w:val="0"/>
          <w:sz w:val="22"/>
          <w:szCs w:val="22"/>
        </w:rPr>
        <w:t xml:space="preserve">                </w:t>
      </w:r>
      <w:r>
        <w:rPr>
          <w:b w:val="0"/>
          <w:bCs/>
          <w:spacing w:val="0"/>
          <w:sz w:val="22"/>
          <w:szCs w:val="22"/>
        </w:rPr>
        <w:t>w</w:t>
      </w:r>
      <w:r w:rsidR="00321D19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:rsidR="00D847E1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priorytetowa) na stronie adresowej przesyłki.</w:t>
      </w:r>
    </w:p>
    <w:p w:rsidR="00D847E1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>
        <w:rPr>
          <w:b w:val="0"/>
          <w:spacing w:val="0"/>
          <w:sz w:val="22"/>
          <w:szCs w:val="22"/>
        </w:rPr>
        <w:t xml:space="preserve">                                   </w:t>
      </w:r>
      <w:r>
        <w:rPr>
          <w:b w:val="0"/>
          <w:spacing w:val="0"/>
          <w:sz w:val="22"/>
          <w:szCs w:val="22"/>
        </w:rPr>
        <w:t>nie dopuszcza się stosowania opakowań Wykonawcy.</w:t>
      </w:r>
    </w:p>
    <w:p w:rsidR="00D847E1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:rsidR="00D847E1" w:rsidRDefault="00D847E1" w:rsidP="00D847E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 w:val="0"/>
          <w:spacing w:val="0"/>
          <w:sz w:val="22"/>
          <w:szCs w:val="22"/>
        </w:rPr>
        <w:t>Odbiór/przyjęcie przesyłek odbywać się będzie 5 razy w tygodniu - w poniedziałki, wtorki, środy, czwartki i piątki, w godzinach  10:30-14:30.</w:t>
      </w:r>
    </w:p>
    <w:p w:rsidR="00D847E1" w:rsidRDefault="00D847E1" w:rsidP="00D847E1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:rsidR="00D847E1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Odbiór przesyłek przyjętych do wyekspediowania będzie każdorazowo potwierdzany  przez wykonawcę pieczęcią, podpisem i datą na zestawieniu przesyłek przekazanych  do przemieszczania, potwierdzających ilość i rodzaj przesyłek</w:t>
      </w:r>
    </w:p>
    <w:p w:rsidR="00D847E1" w:rsidRDefault="00D847E1" w:rsidP="00D847E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Zamawiający zastrzega sobie możliwość dostarczenia własnym transportem, </w:t>
      </w:r>
      <w:r w:rsidR="00321D19">
        <w:rPr>
          <w:b w:val="0"/>
          <w:spacing w:val="0"/>
          <w:sz w:val="22"/>
          <w:szCs w:val="22"/>
        </w:rPr>
        <w:t xml:space="preserve">                                    </w:t>
      </w:r>
      <w:r>
        <w:rPr>
          <w:b w:val="0"/>
          <w:spacing w:val="0"/>
          <w:sz w:val="22"/>
          <w:szCs w:val="22"/>
        </w:rPr>
        <w:t xml:space="preserve">do wyznaczonej przez wykonawcę placówki mieszczącej się w Miłkach lub Giżycku, </w:t>
      </w:r>
      <w:r w:rsidR="00321D19">
        <w:rPr>
          <w:b w:val="0"/>
          <w:spacing w:val="0"/>
          <w:sz w:val="22"/>
          <w:szCs w:val="22"/>
        </w:rPr>
        <w:t xml:space="preserve">                        </w:t>
      </w:r>
      <w:r>
        <w:rPr>
          <w:b w:val="0"/>
          <w:spacing w:val="0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:rsidR="00D847E1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przedstawi zamawiającemu, w  formie pisemnej lub elektronicznej, zestawienia placówek nadawczych i odbiorczych, które będą realizowały usługi  wynikające z niniejszej umowy.</w:t>
      </w:r>
    </w:p>
    <w:p w:rsidR="00D847E1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odbioru przesyłek od zamawiającego.</w:t>
      </w:r>
    </w:p>
    <w:p w:rsidR="00D847E1" w:rsidRDefault="00321D19" w:rsidP="00D847E1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:rsidR="00D847E1" w:rsidRDefault="00D847E1" w:rsidP="00D847E1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D847E1" w:rsidRDefault="00D847E1" w:rsidP="00D847E1">
      <w:pPr>
        <w:autoSpaceDE w:val="0"/>
        <w:jc w:val="center"/>
        <w:rPr>
          <w:bCs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§ 2</w:t>
      </w:r>
    </w:p>
    <w:p w:rsidR="00D847E1" w:rsidRDefault="00D847E1" w:rsidP="00D847E1">
      <w:pPr>
        <w:pStyle w:val="Default"/>
        <w:jc w:val="center"/>
        <w:rPr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:rsidR="00D847E1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682CDF">
        <w:rPr>
          <w:b w:val="0"/>
          <w:spacing w:val="0"/>
          <w:sz w:val="22"/>
          <w:szCs w:val="22"/>
        </w:rPr>
        <w:t>21</w:t>
      </w:r>
      <w:r>
        <w:rPr>
          <w:b w:val="0"/>
          <w:spacing w:val="0"/>
          <w:sz w:val="22"/>
          <w:szCs w:val="22"/>
        </w:rPr>
        <w:t xml:space="preserve"> r. </w:t>
      </w:r>
    </w:p>
    <w:p w:rsidR="00D847E1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:rsidR="00D847E1" w:rsidRPr="003116EF" w:rsidRDefault="00D847E1" w:rsidP="003116EF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color w:val="000000" w:themeColor="text1"/>
          <w:spacing w:val="0"/>
          <w:sz w:val="22"/>
          <w:szCs w:val="22"/>
        </w:rPr>
      </w:pPr>
      <w:r w:rsidRPr="003116EF">
        <w:rPr>
          <w:b w:val="0"/>
          <w:color w:val="000000" w:themeColor="text1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3116EF">
        <w:rPr>
          <w:b w:val="0"/>
          <w:color w:val="000000" w:themeColor="text1"/>
          <w:spacing w:val="0"/>
          <w:sz w:val="22"/>
          <w:szCs w:val="22"/>
        </w:rPr>
        <w:t xml:space="preserve">                       </w:t>
      </w:r>
      <w:r w:rsidRPr="003116EF">
        <w:rPr>
          <w:b w:val="0"/>
          <w:color w:val="000000" w:themeColor="text1"/>
          <w:spacing w:val="0"/>
          <w:sz w:val="22"/>
          <w:szCs w:val="22"/>
        </w:rPr>
        <w:t>umowy</w:t>
      </w:r>
      <w:r w:rsidR="00733A54" w:rsidRPr="003116EF">
        <w:rPr>
          <w:b w:val="0"/>
          <w:color w:val="000000" w:themeColor="text1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3116EF">
        <w:rPr>
          <w:b w:val="0"/>
          <w:color w:val="000000" w:themeColor="text1"/>
          <w:spacing w:val="0"/>
          <w:sz w:val="22"/>
          <w:szCs w:val="22"/>
        </w:rPr>
        <w:t xml:space="preserve"> </w:t>
      </w:r>
      <w:r w:rsidR="00733A54" w:rsidRPr="003116EF">
        <w:rPr>
          <w:b w:val="0"/>
          <w:color w:val="000000" w:themeColor="text1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:rsidR="00D847E1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16"/>
          <w:szCs w:val="16"/>
        </w:rPr>
      </w:pPr>
      <w:r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:rsidR="00D847E1" w:rsidRDefault="00D847E1" w:rsidP="00D847E1">
      <w:pPr>
        <w:autoSpaceDE w:val="0"/>
        <w:ind w:left="284"/>
        <w:jc w:val="both"/>
        <w:rPr>
          <w:b w:val="0"/>
          <w:spacing w:val="0"/>
          <w:sz w:val="16"/>
          <w:szCs w:val="16"/>
        </w:rPr>
      </w:pPr>
    </w:p>
    <w:p w:rsidR="00D847E1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 3</w:t>
      </w:r>
    </w:p>
    <w:p w:rsidR="00D847E1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Wartość umowy oraz warunki płatności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(słownie:………………………………………………………………………………) zł brutto.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>
        <w:rPr>
          <w:b w:val="0"/>
          <w:bCs/>
          <w:spacing w:val="0"/>
          <w:sz w:val="22"/>
          <w:szCs w:val="22"/>
        </w:rPr>
        <w:t xml:space="preserve">                </w:t>
      </w:r>
      <w:r>
        <w:rPr>
          <w:b w:val="0"/>
          <w:bCs/>
          <w:spacing w:val="0"/>
          <w:sz w:val="22"/>
          <w:szCs w:val="22"/>
        </w:rPr>
        <w:t>płatną przelewem w terminie 21 dni od daty jej dostarczenia Zamawiającemu. Faktura VAT wystawiona będzie na: Gmina Miłki,</w:t>
      </w:r>
      <w:r w:rsidR="00174D4D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ul. Mazurska 2, 11-513 Miłki, NIP: 845-19-53-746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>
        <w:rPr>
          <w:b w:val="0"/>
          <w:bCs/>
          <w:spacing w:val="0"/>
          <w:sz w:val="22"/>
          <w:szCs w:val="22"/>
        </w:rPr>
        <w:t xml:space="preserve">                           </w:t>
      </w:r>
      <w:r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>
        <w:rPr>
          <w:b w:val="0"/>
          <w:bCs/>
          <w:spacing w:val="0"/>
          <w:sz w:val="22"/>
          <w:szCs w:val="22"/>
        </w:rPr>
        <w:t xml:space="preserve">                                     </w:t>
      </w:r>
      <w:r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 przypadku nadania przez Zamawiającego przesyłek nieujętych (niewycenionych) w tabeli formularza ofertowego podstawą rozliczeń będą ceny z aktualnego cennika usług Wykonawcy ustalone na dzień składania ofert, który będzie stanowił załącznik nr 2</w:t>
      </w:r>
      <w:r w:rsidR="00EB55A6">
        <w:rPr>
          <w:b w:val="0"/>
          <w:bCs/>
          <w:spacing w:val="0"/>
          <w:sz w:val="22"/>
          <w:szCs w:val="22"/>
        </w:rPr>
        <w:t xml:space="preserve">                           </w:t>
      </w:r>
      <w:r>
        <w:rPr>
          <w:b w:val="0"/>
          <w:bCs/>
          <w:spacing w:val="0"/>
          <w:sz w:val="22"/>
          <w:szCs w:val="22"/>
        </w:rPr>
        <w:t xml:space="preserve"> do niniejszej umowy. 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W przypadku przesyłek, które nie są rejestrowane – ilość i waga przyjętych przesyłek, stwierdzona będzie na podstawie zestawienia nadanych przesyłek, sporządzonego przez Zamawiającego i potwierdzona przez placówkę Wykonawcy. Natomiast zestawienie przesyłek, które nie są rejestrowane – ilość i waga zwróconych przesyłek, </w:t>
      </w:r>
      <w:r w:rsidR="00733A54">
        <w:rPr>
          <w:b w:val="0"/>
          <w:bCs/>
          <w:spacing w:val="0"/>
          <w:sz w:val="22"/>
          <w:szCs w:val="22"/>
        </w:rPr>
        <w:t xml:space="preserve">                          </w:t>
      </w:r>
      <w:r>
        <w:rPr>
          <w:b w:val="0"/>
          <w:bCs/>
          <w:spacing w:val="0"/>
          <w:sz w:val="22"/>
          <w:szCs w:val="22"/>
        </w:rPr>
        <w:t>stwierdzona będzie</w:t>
      </w:r>
      <w:r w:rsidR="00733A54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na podstawie zestawienia zwróconych przesyłek, sporządzonego przez placówkę Wykonawcy.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Płatność za wykonane usługi pocztowe dokonywana będzie z dołu.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frankującej.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 4</w:t>
      </w:r>
    </w:p>
    <w:p w:rsidR="00D847E1" w:rsidRDefault="00D847E1" w:rsidP="00D847E1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</w:rPr>
        <w:t>Podwykonawstwo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 xml:space="preserve">Zamawiający dopuszcza zlecenie części usług pocztowych wymienionym w ofercie Wykonawcy Podwykonawcom. Zlecenie wykonania części usług Podwykonawcom </w:t>
      </w:r>
      <w:r w:rsidR="00D666DE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:rsidR="00D847E1" w:rsidRDefault="00D847E1" w:rsidP="00D847E1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>- …………………………………………………………………………………….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lastRenderedPageBreak/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16"/>
          <w:szCs w:val="16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:rsidR="00D847E1" w:rsidRDefault="00D847E1" w:rsidP="00D847E1">
      <w:pPr>
        <w:jc w:val="center"/>
        <w:rPr>
          <w:rFonts w:eastAsia="Calibri"/>
          <w:b w:val="0"/>
          <w:bCs/>
          <w:spacing w:val="0"/>
          <w:sz w:val="16"/>
          <w:szCs w:val="16"/>
          <w:lang w:eastAsia="en-US"/>
        </w:rPr>
      </w:pP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§5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Dopuszczalne zmiany umowy</w:t>
      </w:r>
    </w:p>
    <w:p w:rsidR="00D847E1" w:rsidRDefault="00D847E1" w:rsidP="00D847E1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:rsidR="00D847E1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>
        <w:rPr>
          <w:b w:val="0"/>
          <w:bCs/>
          <w:spacing w:val="0"/>
          <w:sz w:val="22"/>
          <w:szCs w:val="22"/>
        </w:rPr>
        <w:tab/>
        <w:t>Zamawiającego lub Wykonawcy;</w:t>
      </w:r>
    </w:p>
    <w:p w:rsidR="00D847E1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16"/>
          <w:szCs w:val="16"/>
        </w:rPr>
      </w:pPr>
      <w:r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:rsidR="00D847E1" w:rsidRDefault="00D847E1" w:rsidP="00D847E1">
      <w:pPr>
        <w:ind w:left="1200"/>
        <w:rPr>
          <w:b w:val="0"/>
          <w:bCs/>
          <w:spacing w:val="0"/>
          <w:sz w:val="16"/>
          <w:szCs w:val="16"/>
        </w:rPr>
      </w:pPr>
    </w:p>
    <w:p w:rsidR="00D847E1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§6</w:t>
      </w:r>
    </w:p>
    <w:p w:rsidR="00D847E1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W przypadku powstania szkody w mieniu Zamawiającego, bądź w mieniu oddanym do dyspozycji Wykonawcy (pod pojęciem „mienie oddane” Zamawiający rozumie wszystko to, co zostaje oddane do dyspozycji Wykonawcy w celu realizacji umowy), obowiązek odszkodowawczy obejmuje naprawienie szkody w pełnej wysokości, </w:t>
      </w:r>
      <w:r w:rsidR="00B9214A">
        <w:rPr>
          <w:b w:val="0"/>
          <w:bCs/>
          <w:spacing w:val="0"/>
          <w:sz w:val="22"/>
          <w:szCs w:val="22"/>
        </w:rPr>
        <w:t xml:space="preserve">            </w:t>
      </w:r>
      <w:r>
        <w:rPr>
          <w:b w:val="0"/>
          <w:bCs/>
          <w:spacing w:val="0"/>
          <w:sz w:val="22"/>
          <w:szCs w:val="22"/>
        </w:rPr>
        <w:t>o ile jest ona następstwem niewykonania lub nienależytego wykonania tych obowiązków przez Wykonawcę.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>
        <w:rPr>
          <w:b w:val="0"/>
          <w:bCs/>
          <w:spacing w:val="0"/>
          <w:sz w:val="22"/>
          <w:szCs w:val="22"/>
        </w:rPr>
        <w:t xml:space="preserve">                          </w:t>
      </w:r>
      <w:r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:rsidR="00D847E1" w:rsidRDefault="00D847E1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10% łącznej wartości (brutto) umowy, wskazanej w §3 ust. 1, w przypadku odstąpienia od umowy z powodu okoliczności, za które odpowiedzialność ponosi Wykonawca, a które nie są wskazane w ustawie Prawo pocztowe,</w:t>
      </w:r>
    </w:p>
    <w:p w:rsidR="00D847E1" w:rsidRDefault="00D847E1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:rsidR="00D847E1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:rsidR="00D847E1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12 miesięcy od ich nadania. 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lastRenderedPageBreak/>
        <w:t>W przypadku zwłoki w zapłacie należności za świadczone usługi Zamawiający zapłaci Wykonawcy ustawowe odsetki.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 7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Nadzór nad realizacją niniejszej umowy</w:t>
      </w: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:rsidR="00D847E1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:rsidR="00D847E1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16"/>
          <w:szCs w:val="16"/>
        </w:rPr>
      </w:pPr>
      <w:r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:rsidR="00D847E1" w:rsidRDefault="00D847E1" w:rsidP="00D847E1">
      <w:pPr>
        <w:ind w:left="360"/>
        <w:jc w:val="both"/>
        <w:rPr>
          <w:b w:val="0"/>
          <w:bCs/>
          <w:spacing w:val="0"/>
          <w:sz w:val="16"/>
          <w:szCs w:val="16"/>
        </w:rPr>
      </w:pP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 8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Postanowienia końcowe</w:t>
      </w:r>
    </w:p>
    <w:p w:rsidR="00D847E1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:rsidR="00D847E1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</w:t>
      </w:r>
      <w:r w:rsidR="009B7A98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sprawach nieuregulowanych niniejszą umową zastosowanie mają przepisy: Kodeksu cywilnego z dnia 23 kwietnia 1964 roku (</w:t>
      </w:r>
      <w:proofErr w:type="spellStart"/>
      <w:r w:rsidR="009B7A98">
        <w:rPr>
          <w:b w:val="0"/>
          <w:bCs/>
          <w:spacing w:val="0"/>
          <w:sz w:val="22"/>
          <w:szCs w:val="22"/>
        </w:rPr>
        <w:t>t</w:t>
      </w:r>
      <w:r w:rsidR="009B7A98" w:rsidRPr="009B7A98">
        <w:rPr>
          <w:b w:val="0"/>
          <w:bCs/>
          <w:spacing w:val="0"/>
          <w:sz w:val="22"/>
          <w:szCs w:val="22"/>
        </w:rPr>
        <w:t>.j</w:t>
      </w:r>
      <w:proofErr w:type="spellEnd"/>
      <w:r w:rsidR="009B7A98" w:rsidRPr="009B7A98">
        <w:rPr>
          <w:b w:val="0"/>
          <w:bCs/>
          <w:spacing w:val="0"/>
          <w:sz w:val="22"/>
          <w:szCs w:val="22"/>
        </w:rPr>
        <w:t xml:space="preserve">. Dz. U. z 2018 r. poz. 1025; </w:t>
      </w:r>
      <w:r w:rsidR="009B7A98">
        <w:rPr>
          <w:b w:val="0"/>
          <w:bCs/>
          <w:spacing w:val="0"/>
          <w:sz w:val="22"/>
          <w:szCs w:val="22"/>
        </w:rPr>
        <w:t xml:space="preserve">                    </w:t>
      </w:r>
      <w:r w:rsidR="009B7A98" w:rsidRPr="009B7A98">
        <w:rPr>
          <w:b w:val="0"/>
          <w:bCs/>
          <w:spacing w:val="0"/>
          <w:sz w:val="22"/>
          <w:szCs w:val="22"/>
        </w:rPr>
        <w:t>zm.: Dz. U. z 2018 r. poz. 1104, poz. 1629 i poz. 2073</w:t>
      </w:r>
      <w:r>
        <w:rPr>
          <w:b w:val="0"/>
          <w:bCs/>
          <w:spacing w:val="0"/>
          <w:sz w:val="22"/>
          <w:szCs w:val="22"/>
        </w:rPr>
        <w:t>.) oraz postanowienia zawarte w ogłoszeniu w sprawie świadczenia usług pocztowych na potrzeby Urzędu Gminy Miłki.</w:t>
      </w:r>
    </w:p>
    <w:p w:rsidR="00D847E1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:rsidR="00D847E1" w:rsidRDefault="00D847E1" w:rsidP="00CA7A71">
      <w:pPr>
        <w:numPr>
          <w:ilvl w:val="0"/>
          <w:numId w:val="9"/>
        </w:numPr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:rsidR="00D847E1" w:rsidRPr="000C195D" w:rsidRDefault="000C195D" w:rsidP="000C195D">
      <w:pPr>
        <w:numPr>
          <w:ilvl w:val="0"/>
          <w:numId w:val="9"/>
        </w:numPr>
        <w:jc w:val="both"/>
        <w:rPr>
          <w:b w:val="0"/>
          <w:bCs/>
          <w:color w:val="000000" w:themeColor="text1"/>
          <w:spacing w:val="0"/>
          <w:sz w:val="22"/>
          <w:szCs w:val="22"/>
        </w:rPr>
      </w:pPr>
      <w:r w:rsidRPr="000C195D">
        <w:rPr>
          <w:b w:val="0"/>
          <w:bCs/>
          <w:color w:val="000000" w:themeColor="text1"/>
          <w:spacing w:val="0"/>
          <w:sz w:val="22"/>
          <w:szCs w:val="22"/>
        </w:rPr>
        <w:t>Niniejszą umowę sporządzono w dwóch egzemplarzach – po jednym dla Zamawiającego i Wykonawcy.</w:t>
      </w:r>
    </w:p>
    <w:p w:rsidR="00D847E1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Zamawiający: </w:t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  <w:t>Wykonawca:</w:t>
      </w:r>
    </w:p>
    <w:p w:rsidR="00E93AE0" w:rsidRDefault="00E93AE0"/>
    <w:p w:rsidR="000C195D" w:rsidRDefault="000C195D"/>
    <w:p w:rsidR="000C195D" w:rsidRDefault="000C195D"/>
    <w:sectPr w:rsidR="000C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C195D"/>
    <w:rsid w:val="00174D4D"/>
    <w:rsid w:val="002B739D"/>
    <w:rsid w:val="003116EF"/>
    <w:rsid w:val="00321D19"/>
    <w:rsid w:val="00423DB1"/>
    <w:rsid w:val="00682CDF"/>
    <w:rsid w:val="00733A54"/>
    <w:rsid w:val="00880403"/>
    <w:rsid w:val="008D712B"/>
    <w:rsid w:val="009B7A98"/>
    <w:rsid w:val="00AA3281"/>
    <w:rsid w:val="00B9214A"/>
    <w:rsid w:val="00CA7A71"/>
    <w:rsid w:val="00D666DE"/>
    <w:rsid w:val="00D847E1"/>
    <w:rsid w:val="00E93AE0"/>
    <w:rsid w:val="00E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FA4A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15</cp:revision>
  <dcterms:created xsi:type="dcterms:W3CDTF">2018-11-15T13:43:00Z</dcterms:created>
  <dcterms:modified xsi:type="dcterms:W3CDTF">2018-12-10T13:02:00Z</dcterms:modified>
</cp:coreProperties>
</file>