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897A06" w:rsidRPr="00A5316C">
        <w:rPr>
          <w:rFonts w:ascii="Arial" w:hAnsi="Arial" w:cs="Arial"/>
          <w:sz w:val="22"/>
        </w:rPr>
        <w:t>Przebudowa drogi gminnej nr 133039N - ulica Lipowa w Miłkach</w:t>
      </w:r>
      <w:r w:rsidR="00A5316C">
        <w:rPr>
          <w:rFonts w:ascii="Arial" w:hAnsi="Arial" w:cs="Arial"/>
          <w:sz w:val="22"/>
        </w:rPr>
        <w:t xml:space="preserve"> Etap I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netto : ……………………………………………… 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……………………..zł.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>Okres gwarancji* : ……………………………………..</w:t>
      </w: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041" w:tblpY="52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2E769F" w:rsidRPr="008671FD" w:rsidTr="002E769F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>Informacja Wykonawcy o powstaniu u Zamawiającego obowiązku podatkowego  w wyniku wyboru oferty Wykonawcy</w:t>
            </w:r>
          </w:p>
        </w:tc>
      </w:tr>
      <w:tr w:rsidR="002E769F" w:rsidRPr="008671FD" w:rsidTr="002E769F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71FD">
              <w:rPr>
                <w:rFonts w:ascii="Arial" w:hAnsi="Arial" w:cs="Arial"/>
                <w:i/>
                <w:sz w:val="20"/>
                <w:szCs w:val="20"/>
              </w:rPr>
              <w:t>(wybrać odpowiednie)</w:t>
            </w:r>
          </w:p>
        </w:tc>
      </w:tr>
      <w:tr w:rsidR="002E769F" w:rsidRPr="008671FD" w:rsidTr="002E769F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Jeżeli faktury wystawione przez Wykonawcę za realizację przedmiotu zamówienia:</w:t>
            </w:r>
          </w:p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będą zawierały cały odprowadzany w Polsce podatek od towarów i usług należy wybrać NIE,</w:t>
            </w:r>
          </w:p>
          <w:p w:rsidR="002E769F" w:rsidRPr="008671FD" w:rsidRDefault="002E769F" w:rsidP="002E769F">
            <w:pPr>
              <w:spacing w:line="240" w:lineRule="auto"/>
              <w:ind w:left="7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nie będą zawierały odprowadzanego w Polsce podatku od towarów i usług należy wybrać TAK.</w:t>
            </w:r>
          </w:p>
        </w:tc>
      </w:tr>
      <w:tr w:rsidR="002E769F" w:rsidRPr="008671FD" w:rsidTr="002E769F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F36846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podatkowego</w:t>
            </w:r>
            <w:r w:rsidR="00F368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 wypełnić tylko w przypadku wyboru TAK)</w:t>
            </w:r>
          </w:p>
        </w:tc>
      </w:tr>
      <w:tr w:rsidR="002E769F" w:rsidRPr="008671FD" w:rsidTr="002E769F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wskazanie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wskazanie ich wartości bez kwoty podatku</w:t>
            </w:r>
          </w:p>
        </w:tc>
      </w:tr>
      <w:tr w:rsidR="002E769F" w:rsidRPr="008671FD" w:rsidTr="00897A06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GoBack"/>
      <w:bookmarkEnd w:id="0"/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…..2017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2734C9">
      <w:pPr>
        <w:spacing w:after="0" w:line="240" w:lineRule="auto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miesięcznej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r . 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>. zm.)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0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1B22"/>
    <w:rsid w:val="000712A9"/>
    <w:rsid w:val="00084BD9"/>
    <w:rsid w:val="00242427"/>
    <w:rsid w:val="002734C9"/>
    <w:rsid w:val="002E769F"/>
    <w:rsid w:val="003576AF"/>
    <w:rsid w:val="003E33F7"/>
    <w:rsid w:val="004E744F"/>
    <w:rsid w:val="005804C9"/>
    <w:rsid w:val="00637825"/>
    <w:rsid w:val="00661B22"/>
    <w:rsid w:val="006C6178"/>
    <w:rsid w:val="006D1D9F"/>
    <w:rsid w:val="00705548"/>
    <w:rsid w:val="00755E8F"/>
    <w:rsid w:val="007C59F1"/>
    <w:rsid w:val="007D09E4"/>
    <w:rsid w:val="008671FD"/>
    <w:rsid w:val="00870231"/>
    <w:rsid w:val="00897A06"/>
    <w:rsid w:val="0092617B"/>
    <w:rsid w:val="009D6756"/>
    <w:rsid w:val="00A5316C"/>
    <w:rsid w:val="00A94916"/>
    <w:rsid w:val="00BA7A76"/>
    <w:rsid w:val="00CE3F9D"/>
    <w:rsid w:val="00CF0945"/>
    <w:rsid w:val="00DE507A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31</cp:revision>
  <dcterms:created xsi:type="dcterms:W3CDTF">2016-10-04T12:51:00Z</dcterms:created>
  <dcterms:modified xsi:type="dcterms:W3CDTF">2016-12-12T10:23:00Z</dcterms:modified>
</cp:coreProperties>
</file>