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A" w:rsidRPr="00E80A9A" w:rsidRDefault="00E80A9A" w:rsidP="00E80A9A">
      <w:pPr>
        <w:rPr>
          <w:rFonts w:ascii="Times New Roman" w:hAnsi="Times New Roman" w:cs="Times New Roman"/>
        </w:rPr>
      </w:pPr>
      <w:r w:rsidRPr="00E80A9A">
        <w:rPr>
          <w:rFonts w:ascii="Times New Roman" w:hAnsi="Times New Roman" w:cs="Times New Roman"/>
        </w:rPr>
        <w:t xml:space="preserve">2009.09.30. Wykaz nieruchomości przeznaczonych  do  sprzedaży w m. </w:t>
      </w: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Rydzewo</w:t>
      </w:r>
    </w:p>
    <w:p w:rsidR="00EB2294" w:rsidRPr="00E80A9A" w:rsidRDefault="00EB2294">
      <w:pPr>
        <w:rPr>
          <w:rFonts w:ascii="Times New Roman" w:hAnsi="Times New Roman" w:cs="Times New Roman"/>
        </w:rPr>
      </w:pP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Nasz znak:                                                                                            Miłki, 30.09.2009 r.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7145-2/6/ 09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00"/>
          <w:sz w:val="14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color w:val="222200"/>
          <w:sz w:val="24"/>
          <w:szCs w:val="20"/>
          <w:lang w:eastAsia="pl-PL"/>
        </w:rPr>
        <w:t>W Y K A Z</w:t>
      </w:r>
    </w:p>
    <w:p w:rsidR="00E80A9A" w:rsidRPr="00E80A9A" w:rsidRDefault="00E80A9A" w:rsidP="00E80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00"/>
          <w:sz w:val="14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color w:val="222200"/>
          <w:sz w:val="24"/>
          <w:szCs w:val="20"/>
          <w:lang w:eastAsia="pl-PL"/>
        </w:rPr>
        <w:t>NIERUCHOMOŚCI PRZEZNACZONYCH DO SPRZEDAŻY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  <w:t> 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Wójt Gminy Miłki działając w oparciu o art. 35 ustawy z dnia 21 sierpnia 1997 </w:t>
      </w:r>
      <w:proofErr w:type="spellStart"/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r</w:t>
      </w:r>
      <w:proofErr w:type="spellEnd"/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 o gospodarce nieruchomościami / . </w:t>
      </w:r>
      <w:proofErr w:type="spellStart"/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Dz.U</w:t>
      </w:r>
      <w:proofErr w:type="spellEnd"/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. z 2004 r. nr 261 , poz. 2603 z </w:t>
      </w:r>
      <w:proofErr w:type="spellStart"/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późń</w:t>
      </w:r>
      <w:proofErr w:type="spellEnd"/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. zm. / podaje do publicznej wiadomości wykaz nieruchomości Gminy Miłki , przeznaczonych do sprzedaży :</w:t>
      </w:r>
    </w:p>
    <w:p w:rsidR="00E80A9A" w:rsidRPr="00E80A9A" w:rsidRDefault="00E80A9A" w:rsidP="00E80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Położenie nieruchomości </w:t>
      </w: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– Rydzewo</w:t>
      </w: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szCs w:val="20"/>
          <w:lang w:eastAsia="pl-PL"/>
        </w:rPr>
        <w:t xml:space="preserve">, gm. Miłki . </w:t>
      </w:r>
    </w:p>
    <w:p w:rsidR="00E80A9A" w:rsidRPr="00E80A9A" w:rsidRDefault="00E80A9A" w:rsidP="00E80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Numer geodezyjny , powierzchnia ewidencyjna nieruchomości :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dz. nr 368/1 o pow. ewidencyjnej 0,0609 ha ,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dz. nr 368/2 o pow. ewidencyjnej 0,1047 ha.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3</w:t>
      </w: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.</w:t>
      </w: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Księga wieczysta – </w:t>
      </w: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OL1G00016982/7, OL1G00041451/0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4.Opis nieruchomości – : </w:t>
      </w: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teren przeznaczony w miejscowym planie zagospodarowania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 xml:space="preserve">przestrzennego pod zabudowę usługową i mieszkalną jednorodzinną oznaczony w planie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symbolem 42 UT/</w:t>
      </w:r>
      <w:proofErr w:type="spellStart"/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UI*MNj</w:t>
      </w:r>
      <w:proofErr w:type="spellEnd"/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5.Wartość rynkowa nieruchomości </w:t>
      </w: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 xml:space="preserve">: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a / dz. nr 368/1 – 41.530 ,- zł , b/ dz. nr 368/2 – 71.240,- zł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6.Wartość prawa użytkowania wieczystego :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color w:val="222200"/>
          <w:sz w:val="20"/>
          <w:szCs w:val="20"/>
          <w:lang w:eastAsia="pl-PL"/>
        </w:rPr>
        <w:t>a / dz. nr 368/1 – 28.499 ,- zł , b/ dz. nr 368/2 – 48.995,- zł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7.Forma nabycia</w:t>
      </w:r>
      <w:r w:rsidRPr="00E80A9A">
        <w:rPr>
          <w:rFonts w:ascii="Times New Roman" w:eastAsia="Times New Roman" w:hAnsi="Times New Roman" w:cs="Times New Roman"/>
          <w:i/>
          <w:iCs/>
          <w:color w:val="222200"/>
          <w:sz w:val="20"/>
          <w:szCs w:val="20"/>
          <w:lang w:eastAsia="pl-PL"/>
        </w:rPr>
        <w:t xml:space="preserve"> </w:t>
      </w: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szCs w:val="20"/>
          <w:lang w:eastAsia="pl-PL"/>
        </w:rPr>
        <w:t xml:space="preserve">– sprzedaż w drodze </w:t>
      </w:r>
      <w:proofErr w:type="spellStart"/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szCs w:val="20"/>
          <w:lang w:eastAsia="pl-PL"/>
        </w:rPr>
        <w:t>bezprzetargowej</w:t>
      </w:r>
      <w:proofErr w:type="spellEnd"/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szCs w:val="20"/>
          <w:lang w:eastAsia="pl-PL"/>
        </w:rPr>
        <w:t xml:space="preserve"> na rzecz użytkownika wieczystego .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8.Forma zapłaty – </w:t>
      </w: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szCs w:val="20"/>
          <w:lang w:eastAsia="pl-PL"/>
        </w:rPr>
        <w:t>jednorazowo przed zawarciem umowy notarialnej .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9.Koszty sporządzenia umowy notarialnej oraz podatek VAT od ceny sprzedaży ponosi Nabywca .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10. Pierwszeństwo w nabyciu nieruchomości komunalnych z zastrzeżeniem art. 216 a ustawy wyżej powołanej przysługuje: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a/ osobie, której przysługuje roszczenie o nabycie nieruchomości z mocy niniejszej ustawy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lub odrębnych przepisów,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 xml:space="preserve">b/ poprzedniemu właścicielowi zbywanej nieruchomości pozbawionym prawa własności tej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lastRenderedPageBreak/>
        <w:t>nieruchomości przed dniem 5 grudnia 1990 r. albo jego spadkobiercom ,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color w:val="222200"/>
          <w:sz w:val="20"/>
          <w:szCs w:val="20"/>
          <w:lang w:eastAsia="pl-PL"/>
        </w:rPr>
        <w:t>c/ najemcy lokalu mieszkalnego .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 xml:space="preserve">Termin złożenia wniosku/ dot. </w:t>
      </w:r>
      <w:proofErr w:type="spellStart"/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>pkt</w:t>
      </w:r>
      <w:proofErr w:type="spellEnd"/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 xml:space="preserve"> 9 lit. a , b/ upływa po 6-ciu tygodniach , licząc od dnia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 xml:space="preserve">wywieszenia wykazu . Osoby korzystają z pierwszeństwa w nabyciu nieruchomości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 xml:space="preserve">jeżeli złożoną oświadczenie , że wyrażają zgodę na cenę ustaloną w sposób określony w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 xml:space="preserve">ustawie w terminie od 1.10. 2009 r. do 13.11. 2009 r. 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i/>
          <w:iCs/>
          <w:color w:val="222200"/>
          <w:sz w:val="20"/>
          <w:lang w:eastAsia="pl-PL"/>
        </w:rPr>
        <w:t xml:space="preserve">10.Szczegółowe informacje w przedmiotowej sprawie można uzyskać w Urzędzie Gminy </w:t>
      </w:r>
    </w:p>
    <w:p w:rsidR="00E80A9A" w:rsidRPr="00E80A9A" w:rsidRDefault="00E80A9A" w:rsidP="00E8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80A9A">
        <w:rPr>
          <w:rFonts w:ascii="Times New Roman" w:eastAsia="Times New Roman" w:hAnsi="Times New Roman" w:cs="Times New Roman"/>
          <w:i/>
          <w:iCs/>
          <w:color w:val="222200"/>
          <w:sz w:val="20"/>
          <w:lang w:eastAsia="pl-PL"/>
        </w:rPr>
        <w:t>/</w:t>
      </w:r>
      <w:proofErr w:type="spellStart"/>
      <w:r w:rsidRPr="00E80A9A">
        <w:rPr>
          <w:rFonts w:ascii="Times New Roman" w:eastAsia="Times New Roman" w:hAnsi="Times New Roman" w:cs="Times New Roman"/>
          <w:i/>
          <w:iCs/>
          <w:color w:val="222200"/>
          <w:sz w:val="20"/>
          <w:lang w:eastAsia="pl-PL"/>
        </w:rPr>
        <w:t>pokój</w:t>
      </w:r>
      <w:proofErr w:type="spellEnd"/>
      <w:r w:rsidRPr="00E80A9A">
        <w:rPr>
          <w:rFonts w:ascii="Times New Roman" w:eastAsia="Times New Roman" w:hAnsi="Times New Roman" w:cs="Times New Roman"/>
          <w:i/>
          <w:iCs/>
          <w:color w:val="222200"/>
          <w:sz w:val="20"/>
          <w:lang w:eastAsia="pl-PL"/>
        </w:rPr>
        <w:t xml:space="preserve"> nr 5 / tel. 087 4211060 , BIP </w:t>
      </w:r>
      <w:hyperlink r:id="rId5" w:history="1">
        <w:r w:rsidRPr="00E80A9A">
          <w:rPr>
            <w:rFonts w:ascii="Times New Roman" w:eastAsia="Times New Roman" w:hAnsi="Times New Roman" w:cs="Times New Roman"/>
            <w:color w:val="810081"/>
            <w:sz w:val="20"/>
            <w:u w:val="single"/>
            <w:lang w:val="en-US" w:eastAsia="pl-PL"/>
          </w:rPr>
          <w:t>www.milki.bip.info.pl</w:t>
        </w:r>
      </w:hyperlink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i/>
          <w:iCs/>
          <w:color w:val="222200"/>
          <w:sz w:val="10"/>
          <w:szCs w:val="10"/>
          <w:lang w:eastAsia="pl-PL"/>
        </w:rPr>
        <w:t> </w:t>
      </w:r>
    </w:p>
    <w:p w:rsidR="00E80A9A" w:rsidRPr="00E80A9A" w:rsidRDefault="00E80A9A" w:rsidP="00E80A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 xml:space="preserve">Wykaz opublikowano na tablicy ogłoszeń </w:t>
      </w:r>
      <w:proofErr w:type="spellStart"/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>u.g</w:t>
      </w:r>
      <w:proofErr w:type="spellEnd"/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lang w:eastAsia="pl-PL"/>
        </w:rPr>
        <w:t>. w terminie:</w:t>
      </w:r>
    </w:p>
    <w:p w:rsidR="00E80A9A" w:rsidRPr="00E80A9A" w:rsidRDefault="00E80A9A" w:rsidP="00E8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22200"/>
          <w:sz w:val="10"/>
          <w:szCs w:val="10"/>
          <w:lang w:eastAsia="pl-PL"/>
        </w:rPr>
      </w:pPr>
      <w:r w:rsidRPr="00E80A9A">
        <w:rPr>
          <w:rFonts w:ascii="Times New Roman" w:eastAsia="Times New Roman" w:hAnsi="Times New Roman" w:cs="Times New Roman"/>
          <w:b/>
          <w:bCs/>
          <w:i/>
          <w:iCs/>
          <w:color w:val="222200"/>
          <w:sz w:val="20"/>
          <w:szCs w:val="20"/>
          <w:lang w:eastAsia="pl-PL"/>
        </w:rPr>
        <w:t xml:space="preserve">1.10.2009 r. - 22.10.2009 r. </w:t>
      </w:r>
    </w:p>
    <w:p w:rsidR="00E80A9A" w:rsidRPr="00E80A9A" w:rsidRDefault="00E80A9A">
      <w:pPr>
        <w:rPr>
          <w:rFonts w:ascii="Times New Roman" w:hAnsi="Times New Roman" w:cs="Times New Roman"/>
        </w:rPr>
      </w:pPr>
    </w:p>
    <w:p w:rsidR="00E80A9A" w:rsidRPr="00E80A9A" w:rsidRDefault="00E80A9A">
      <w:pPr>
        <w:rPr>
          <w:rFonts w:ascii="Times New Roman" w:hAnsi="Times New Roman" w:cs="Times New Roman"/>
        </w:rPr>
      </w:pPr>
    </w:p>
    <w:sectPr w:rsidR="00E80A9A" w:rsidRPr="00E80A9A" w:rsidSect="00EB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284"/>
    <w:multiLevelType w:val="multilevel"/>
    <w:tmpl w:val="B63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E80A9A"/>
    <w:rsid w:val="00E80A9A"/>
    <w:rsid w:val="00E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0A9A"/>
    <w:rPr>
      <w:rFonts w:ascii="Verdana" w:hAnsi="Verdana" w:hint="default"/>
      <w:b w:val="0"/>
      <w:bCs w:val="0"/>
      <w:strike w:val="0"/>
      <w:dstrike w:val="0"/>
      <w:color w:val="222200"/>
      <w:sz w:val="10"/>
      <w:szCs w:val="1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A9A"/>
    <w:rPr>
      <w:i/>
      <w:iCs/>
    </w:rPr>
  </w:style>
  <w:style w:type="character" w:styleId="Pogrubienie">
    <w:name w:val="Strong"/>
    <w:basedOn w:val="Domylnaczcionkaakapitu"/>
    <w:uiPriority w:val="22"/>
    <w:qFormat/>
    <w:rsid w:val="00E80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ki.bip.inf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2080</Characters>
  <Application>Microsoft Office Word</Application>
  <DocSecurity>0</DocSecurity>
  <Lines>17</Lines>
  <Paragraphs>4</Paragraphs>
  <ScaleCrop>false</ScaleCrop>
  <Company>FSPDMaIS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2010-09-15T14:22:00Z</dcterms:created>
  <dcterms:modified xsi:type="dcterms:W3CDTF">2010-09-15T14:23:00Z</dcterms:modified>
</cp:coreProperties>
</file>