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E" w:rsidRPr="00F3037E" w:rsidRDefault="00F3037E" w:rsidP="00F3037E">
      <w:pPr>
        <w:spacing w:before="100" w:beforeAutospacing="1" w:after="100" w:afterAutospacing="1" w:line="240" w:lineRule="auto"/>
        <w:ind w:left="8640"/>
        <w:jc w:val="center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Miłki, 2 lutego 2006r.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P R O T O K Ó Ł</w:t>
      </w:r>
    </w:p>
    <w:p w:rsidR="00F3037E" w:rsidRPr="00F3037E" w:rsidRDefault="00F3037E" w:rsidP="00F3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 xml:space="preserve">posiedzenia Komisji Rozwoju </w:t>
      </w: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br/>
        <w:t xml:space="preserve">Gospodarczego Budżetu i Finansów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w dniu 2 lutego 2006r.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  <w:t> 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/>
          <w:sz w:val="20"/>
          <w:szCs w:val="20"/>
          <w:u w:val="single"/>
          <w:lang w:eastAsia="pl-PL"/>
        </w:rPr>
        <w:t>Obecni na posiedzeniu: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Eugenisuz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- członek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Trzciński Stefan – Wiceprzewodniczący Komisji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Fedorowicz Jan - Przewodniczący Komisji Rewizyjnej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Tafil Mariola –Przewodnicząca Rady Gminy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Sadok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Wiesław – Wójt Gminy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Tafil Waldemar –inspektor UG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Sławomir –Prezes PUKR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Posiedzenie odbyło się w Urzędzie Gminy w Miłkach.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Tematem dzisiejszego posiedzenia było:</w:t>
      </w:r>
    </w:p>
    <w:p w:rsidR="00F3037E" w:rsidRPr="00F3037E" w:rsidRDefault="00F3037E" w:rsidP="00F303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Rozpatrzenie regulaminu dostarczania wody i odprowadzania ścieków.</w:t>
      </w:r>
    </w:p>
    <w:p w:rsidR="00F3037E" w:rsidRPr="00F3037E" w:rsidRDefault="00F3037E" w:rsidP="00F303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Rozpatrzenie kwestii odbioru śmieci i odpłatności za w/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usługę.</w:t>
      </w:r>
    </w:p>
    <w:p w:rsidR="00F3037E" w:rsidRPr="00F3037E" w:rsidRDefault="00F3037E" w:rsidP="00F303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Rozpatrzenie projektu uchwały w sprawie przeznaczenia do sprzedaży lokalu użytkowego.</w:t>
      </w:r>
    </w:p>
    <w:p w:rsidR="00F3037E" w:rsidRPr="00F3037E" w:rsidRDefault="00F3037E" w:rsidP="00F3037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Przygotowanie sprawozdania z działalności Komisji w 2005r.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1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Odnośnie regulaminu dostarczania wody i odprowadzania ścieków Wójt powiedział, że po ewentualnych poprawkach regulamin wymaga zatwierdzenia.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Waldemar Tafil wyjaśnił, że odnośnie regulaminów ministerstwo budownictwa opracowało pewne wytyczne, które zostały uwzględnione w niniejszym regulaminie.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Sławomir 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wskazał, że w §32 nie znalazł się zapis o przypadku dostarczania wody o pogorszonej jakości.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Waldemar Tafil powiedział, że w regulaminie występujące słowo “zarząd” należy zamienić na “wójt”.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lastRenderedPageBreak/>
        <w:t xml:space="preserve">Przewodnicząca odniosła się do zapisu §5 ust. 5, gdzie jest odniesienie </w:t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br/>
        <w:t xml:space="preserve">do ust. 4 regulaminu. Przewodnicząca dodała, że powinno się uściślić o który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§ chodzi.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Waldemar Tafil odniósł się do §10 ust. 3. Zawiera on wskazanie gdzie znajduje się punkt zastępczy poboru wody. Należy tu wskazać w jaki sposób ludzie będą korzystać z tej wody.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Stefan Trzciński zaznaczył, że w regulaminie trzeba umieścić zapis mówiący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 tym, czy wodę dowiezie spółka czy mieszkańcy sami będą ją pobierać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 Miłek.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Przewodnicząca stwierdziła, że spółka nie posiada odpowiednich beczkowozów do dowozu wody do poszczególnych wsi.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Fedorowicz Jan powiedział, że punkt poboru wody powinien się mieścić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 każdej miejscowości lub powinno się ją dowozić. Jeden zbiornik do dowozu wody powinien być zabezpieczony. Spółka jest bowiem zobowiązana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 dostarczania wody.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Sławomir 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wyjaśnił, że awarie liniowe z zasady nie trwają dłużej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niż 12 godzin. W przypadku wyjątkowych sytuacji nie ma przeszkód ku temu, by wynająć odpowiedni beczkowóz. Ponadto przedsiębiorstwo w Giżycku,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które jest znacznie większe od miejscowego także nie posiada własnego beczkowozu. Trzeba mieć na uwadze fakt, że beczkowóz do dowozu wody powinien spełniać szereg rygorystycznych norm.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Trzciński Stefan powiedział, że odpowiedni zapis powinien się pojawić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 regulaminie.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Wójt zaproponował, by zamiast zapisu w §24 “przedsiębiorstwo zastrzega sobie prawo obciążania gminy za” na zapis “przedsiębiorstwo będzie obciążać gminę za”. Waldemar Tafil powiedział, że zgodnie z wytycznymi ministra należy wykreślić §26,§28 ust. 1, §29.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Wójt zaproponował, by w §27 określić, że spółka “niezwłocznie” określa warunki techniczne przyłączenia do sieci.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Waldemar Tafil zaznaczył, że w §33 należy zmienić słowo “zgody” na “warunki techniczne”. Następnie zwrócił uwagę, by w §34 ust. 2 wykreślić część zdania “opłaceniu kosztów poniesionych przez spółkę w związku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 zamknięciem i otwarciem przyłączy oraz zawarciem nowej umowy” i zastąpić go wyrażeniem “i zawarciu nowej umowy”. Wójt zaznaczył, że w §45 ust. 1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pkt. 3 przyimek “w” należy zamienić na “o”.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Wójt powiedział, by w §46 zmienić słowo “miesiąca” na “kwartału”.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Mariola Tafil odnośnie §47 zapytała czy gminę obowiązuje wieloletni plan rozwoju i modernizacji. Waldemar Tafil udzielił odpowiedzi pozytywnej.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Prezes PUKR odniósł się do zapisu §32. Powiedział, że należy dodać tam pkt. 2 “W przypadku dostarczania wody o pogorszonej bądź złej jakości, o ciśnieniu niższym od określonego w warunkami technicznymi, spółka winna udzielić odbiorcy upustu na jego wniosek w wysokości 10% należności za wodę dostarczoną w okresie zakłócenia określoną proporcjonalnie do okresu rozliczeniowego należności”.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Przewodnicząca stwierdziła, że w przedłożonym regulaminie powstaje pewna niespójność, gdyż w treści raz mówi się o spółce, a raz o przedsiębiorstwie. Terminologię tą należy ujednolicić.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 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lastRenderedPageBreak/>
        <w:t>Do pkt. 2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Następnie Przewodnicząca zapytała dlaczego w Rydzewie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nie są podpisywane umowy na wywóz śmieci. Prezes PUKR powiedział,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obowiązek zawierania umów należy do mieszkańców.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powiedział, że ilość śmieci powstająca w mieście różni się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 ilości śmieci powstających na wsi. Sławomir 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Tercjak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powiedział, że norma roczna śmieci wynosi na wsi 1,14 m</w:t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 xml:space="preserve">3 </w:t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, a w mieście 3,5m</w:t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vertAlign w:val="superscript"/>
          <w:lang w:eastAsia="pl-PL"/>
        </w:rPr>
        <w:t>3</w:t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na osobę.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Prezes PUKR powiedział, że problematyczne będzie pokreślenie odpłatności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za wywóz śmieci w stosunku do turystów przebywających na terenie gminy sezonowo.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D</w:t>
      </w: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o pkt. 3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Odnośnie sprzedaży lokalu użytkowego w Danowie Wójt powiedział,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że lokal ten jest obecnie użytkowany zgodnie z przeznaczeniem –prowadzony jest tam sklep spożywczy.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powiedział, że w przypadku sprzedaży </w:t>
      </w:r>
      <w:proofErr w:type="spellStart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bezprzetargowej</w:t>
      </w:r>
      <w:proofErr w:type="spellEnd"/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z pewnością pojawią się skargi na to, że lokal został bezprawnie sprzedany. Radny dodał jednak, że nie jest przeciwny sprzedaży skoro taka jest wola mieszkańców wsi Danowo.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Fedorowicz Jan stwierdził, że zatem bezcelowe było podejmowanie w ostatnim czasie przez radę uchwały o wydzierżawieniu przedmiotowego lokalu na 10 lat.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Stefan Trzciński powiedział, że sprzedaż lokalu dla p. Urbanowicz jest zasadna, gdyż dbała ona należycie o tą nieruchomość.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Wójt powiedział, że sprzedaż lokalu była konsultowana z mieszkańcami wsi.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Na spotkaniu było 90% mieszkańców wsi i wyrazili oni zgodę na sprzedaż przedmiotowego lokalu. 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 xml:space="preserve">Doda Eugeniusz stwierdził, że być może decyzja o sprzedaży lokalu </w:t>
      </w:r>
      <w:r w:rsidRPr="00F3037E"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pl-PL"/>
        </w:rPr>
        <w:br/>
      </w: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jest przedwczesna, gdyż nie tak dawno podjęto uchwałę o jego dzierżawie. Wójt Gminy powiedział, że lokale komunalne stanowią dla gminy problem. Trzeba m.in. dbać o spełnienie wszelkich warunków technicznych.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/>
          <w:iCs w:val="0"/>
          <w:sz w:val="20"/>
          <w:szCs w:val="20"/>
          <w:lang w:eastAsia="pl-PL"/>
        </w:rPr>
        <w:t>Do pkt. 4.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Następnie Komisja przygotowała sprawozdanie z działalności Komisji w 2005r., stanowiące załącznik do protokołu.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Po wyczerpaniu porządku obrad wiceprzewodniczący zamknął posiedzenie Komisji w dniu 2 lutego 2006r.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Prot. Justyna Leszczyńska                                    Wiceprzewodniczący Komisji</w:t>
      </w:r>
    </w:p>
    <w:p w:rsidR="00F3037E" w:rsidRPr="00F3037E" w:rsidRDefault="00F3037E" w:rsidP="00F3037E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</w:pPr>
      <w:r w:rsidRPr="00F3037E">
        <w:rPr>
          <w:rFonts w:ascii="Arial" w:eastAsia="Times New Roman" w:hAnsi="Arial" w:cs="Arial"/>
          <w:bCs w:val="0"/>
          <w:iCs w:val="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 Stefan Trzciński</w:t>
      </w:r>
    </w:p>
    <w:p w:rsidR="00471B5E" w:rsidRPr="00F3037E" w:rsidRDefault="00471B5E" w:rsidP="00F3037E">
      <w:pPr>
        <w:rPr>
          <w:szCs w:val="24"/>
        </w:rPr>
      </w:pPr>
    </w:p>
    <w:sectPr w:rsidR="00471B5E" w:rsidRPr="00F3037E" w:rsidSect="001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1B"/>
    <w:multiLevelType w:val="multilevel"/>
    <w:tmpl w:val="AB8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D4"/>
    <w:multiLevelType w:val="multilevel"/>
    <w:tmpl w:val="B6A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2442"/>
    <w:multiLevelType w:val="multilevel"/>
    <w:tmpl w:val="6AA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093"/>
    <w:multiLevelType w:val="multilevel"/>
    <w:tmpl w:val="762C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4344"/>
    <w:multiLevelType w:val="multilevel"/>
    <w:tmpl w:val="B2A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10217"/>
    <w:multiLevelType w:val="multilevel"/>
    <w:tmpl w:val="ADDC6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C31"/>
    <w:multiLevelType w:val="multilevel"/>
    <w:tmpl w:val="BD3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BAB"/>
    <w:multiLevelType w:val="multilevel"/>
    <w:tmpl w:val="F614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C0DE8"/>
    <w:multiLevelType w:val="multilevel"/>
    <w:tmpl w:val="78668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43C"/>
    <w:multiLevelType w:val="multilevel"/>
    <w:tmpl w:val="783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5197B"/>
    <w:multiLevelType w:val="multilevel"/>
    <w:tmpl w:val="8CE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15FC7"/>
    <w:multiLevelType w:val="multilevel"/>
    <w:tmpl w:val="570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737CD"/>
    <w:multiLevelType w:val="multilevel"/>
    <w:tmpl w:val="D5E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463E"/>
    <w:multiLevelType w:val="multilevel"/>
    <w:tmpl w:val="0CAE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F1BA6"/>
    <w:multiLevelType w:val="multilevel"/>
    <w:tmpl w:val="EF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400F5"/>
    <w:multiLevelType w:val="multilevel"/>
    <w:tmpl w:val="D5E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821CB"/>
    <w:multiLevelType w:val="multilevel"/>
    <w:tmpl w:val="1FF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44FB1"/>
    <w:multiLevelType w:val="multilevel"/>
    <w:tmpl w:val="D99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55D44"/>
    <w:multiLevelType w:val="multilevel"/>
    <w:tmpl w:val="AB1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E0B05"/>
    <w:multiLevelType w:val="multilevel"/>
    <w:tmpl w:val="F36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34743"/>
    <w:multiLevelType w:val="multilevel"/>
    <w:tmpl w:val="44C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17285"/>
    <w:multiLevelType w:val="multilevel"/>
    <w:tmpl w:val="330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64502"/>
    <w:multiLevelType w:val="multilevel"/>
    <w:tmpl w:val="33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727ED"/>
    <w:multiLevelType w:val="multilevel"/>
    <w:tmpl w:val="AF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654C6"/>
    <w:multiLevelType w:val="multilevel"/>
    <w:tmpl w:val="C9A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6463"/>
    <w:multiLevelType w:val="multilevel"/>
    <w:tmpl w:val="D81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57C7F"/>
    <w:multiLevelType w:val="multilevel"/>
    <w:tmpl w:val="D68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75EE1"/>
    <w:multiLevelType w:val="multilevel"/>
    <w:tmpl w:val="67A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B1A55"/>
    <w:multiLevelType w:val="multilevel"/>
    <w:tmpl w:val="A64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E4CFC"/>
    <w:multiLevelType w:val="multilevel"/>
    <w:tmpl w:val="44E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21"/>
  </w:num>
  <w:num w:numId="6">
    <w:abstractNumId w:val="2"/>
  </w:num>
  <w:num w:numId="7">
    <w:abstractNumId w:val="20"/>
  </w:num>
  <w:num w:numId="8">
    <w:abstractNumId w:val="4"/>
  </w:num>
  <w:num w:numId="9">
    <w:abstractNumId w:val="5"/>
  </w:num>
  <w:num w:numId="10">
    <w:abstractNumId w:val="22"/>
  </w:num>
  <w:num w:numId="11">
    <w:abstractNumId w:val="23"/>
  </w:num>
  <w:num w:numId="12">
    <w:abstractNumId w:val="14"/>
  </w:num>
  <w:num w:numId="13">
    <w:abstractNumId w:val="7"/>
  </w:num>
  <w:num w:numId="14">
    <w:abstractNumId w:val="0"/>
  </w:num>
  <w:num w:numId="15">
    <w:abstractNumId w:val="18"/>
  </w:num>
  <w:num w:numId="16">
    <w:abstractNumId w:val="1"/>
  </w:num>
  <w:num w:numId="17">
    <w:abstractNumId w:val="25"/>
  </w:num>
  <w:num w:numId="18">
    <w:abstractNumId w:val="17"/>
  </w:num>
  <w:num w:numId="19">
    <w:abstractNumId w:val="16"/>
  </w:num>
  <w:num w:numId="20">
    <w:abstractNumId w:val="9"/>
  </w:num>
  <w:num w:numId="21">
    <w:abstractNumId w:val="27"/>
  </w:num>
  <w:num w:numId="22">
    <w:abstractNumId w:val="29"/>
  </w:num>
  <w:num w:numId="23">
    <w:abstractNumId w:val="3"/>
  </w:num>
  <w:num w:numId="24">
    <w:abstractNumId w:val="24"/>
  </w:num>
  <w:num w:numId="25">
    <w:abstractNumId w:val="26"/>
  </w:num>
  <w:num w:numId="26">
    <w:abstractNumId w:val="28"/>
  </w:num>
  <w:num w:numId="27">
    <w:abstractNumId w:val="8"/>
  </w:num>
  <w:num w:numId="28">
    <w:abstractNumId w:val="19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5"/>
    <w:rsid w:val="00171AFD"/>
    <w:rsid w:val="001A2D16"/>
    <w:rsid w:val="001F0112"/>
    <w:rsid w:val="001F51C4"/>
    <w:rsid w:val="00261BD8"/>
    <w:rsid w:val="003E3978"/>
    <w:rsid w:val="003E3ED4"/>
    <w:rsid w:val="00410228"/>
    <w:rsid w:val="00471B5E"/>
    <w:rsid w:val="00481D2D"/>
    <w:rsid w:val="00526E9A"/>
    <w:rsid w:val="00656E6F"/>
    <w:rsid w:val="00745879"/>
    <w:rsid w:val="007B0C78"/>
    <w:rsid w:val="007C6D51"/>
    <w:rsid w:val="00832E7D"/>
    <w:rsid w:val="008621AF"/>
    <w:rsid w:val="008F74B3"/>
    <w:rsid w:val="009067A5"/>
    <w:rsid w:val="00914CD7"/>
    <w:rsid w:val="00966F77"/>
    <w:rsid w:val="009C2623"/>
    <w:rsid w:val="009D3ACB"/>
    <w:rsid w:val="00B52146"/>
    <w:rsid w:val="00D65489"/>
    <w:rsid w:val="00DE1AC4"/>
    <w:rsid w:val="00F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haron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12"/>
    <w:pPr>
      <w:spacing w:after="200" w:line="276" w:lineRule="auto"/>
    </w:pPr>
    <w:rPr>
      <w:bCs/>
      <w:i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Serba</dc:creator>
  <cp:lastModifiedBy>admin</cp:lastModifiedBy>
  <cp:revision>2</cp:revision>
  <cp:lastPrinted>2010-06-15T06:44:00Z</cp:lastPrinted>
  <dcterms:created xsi:type="dcterms:W3CDTF">2010-09-01T06:39:00Z</dcterms:created>
  <dcterms:modified xsi:type="dcterms:W3CDTF">2010-09-01T06:39:00Z</dcterms:modified>
</cp:coreProperties>
</file>