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Miłki, 21 września 2004r.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PROTOKÓŁ</w:t>
      </w:r>
    </w:p>
    <w:p w:rsidR="001F51C4" w:rsidRPr="001F51C4" w:rsidRDefault="001F51C4" w:rsidP="001F5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 xml:space="preserve">posiedzenia Komisji Rozwoju </w:t>
      </w:r>
      <w:r w:rsidRPr="001F51C4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br/>
        <w:t>Gospodarczego Budżetu i Finansów</w:t>
      </w:r>
    </w:p>
    <w:p w:rsidR="001F51C4" w:rsidRPr="001F51C4" w:rsidRDefault="001F51C4" w:rsidP="001F5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z dnia 21 września 2004r.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/>
          <w:iCs w:val="0"/>
          <w:sz w:val="20"/>
          <w:szCs w:val="20"/>
          <w:u w:val="single"/>
          <w:lang w:eastAsia="pl-PL"/>
        </w:rPr>
        <w:t>Obecni na posiedzeniu: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1.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– Przewodniczący Komisji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2. Trzciński Stefan – członek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3.Doda Eugeniusz– członek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4.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Sadok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Wiesław – Wójt Gminy Miłki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5. Tafil Mariola – Przewodnicząca Rady Gminy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6. Wasilewski Andrzej – Skarbnik Gminy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 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/>
          <w:iCs w:val="0"/>
          <w:sz w:val="20"/>
          <w:szCs w:val="20"/>
          <w:u w:val="single"/>
          <w:lang w:eastAsia="pl-PL"/>
        </w:rPr>
        <w:t>Porządek posiedzenia:</w:t>
      </w:r>
    </w:p>
    <w:p w:rsidR="001F51C4" w:rsidRPr="001F51C4" w:rsidRDefault="001F51C4" w:rsidP="001F5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Zaopiniowanie sprawozdania z wykonania budżetu gminy Miłki za I półrocze 2004r.</w:t>
      </w:r>
    </w:p>
    <w:p w:rsidR="001F51C4" w:rsidRPr="001F51C4" w:rsidRDefault="001F51C4" w:rsidP="001F5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Rozparzenie projektów uchwał przewidzianych do rozpatrzenia na najbliższej sesji rady gminy. </w:t>
      </w:r>
    </w:p>
    <w:p w:rsidR="001F51C4" w:rsidRPr="001F51C4" w:rsidRDefault="001F51C4" w:rsidP="001F5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Zaopiniowanie projektu uchwały w sprawie ustalenia opłaty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adiacenckiej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.</w:t>
      </w:r>
    </w:p>
    <w:p w:rsidR="001F51C4" w:rsidRPr="001F51C4" w:rsidRDefault="001F51C4" w:rsidP="001F5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Sprawy różne.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Posiedzenie trwało w godzinach od 12.15 do 14.00. Protokolantem dzisiejszych obrad była Justyna Leszczyńska. Posiedzeniu Przewodniczył p. Andrzej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. Na wstępie Przewodniczący powitał zebranych i zapoznał</w:t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>z porządkiem dzisiejszego posiedzenia.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1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 sprawie sprawozdania z wykonania budżetu za I półrocze 2004r. Skarbnik wyjaśnił, że w tej sprawie jest pozytywna opinia RIO. W tym roku mimo założeń udało się uniknąć zaciągnięcia kredytu na spłatę zobowiązań. Płatności następują w miarę spływania faktur. Podatki spływają w miarę regularnie. Gminie przybywa dodatkowych zadań, jednak nie przeznacza się na ich realizację środków z budżetu państwa, wobec tego gmina musi wydatkować środki własne. Fundusze na dożywianie dzieci w szkołach powinny być wystarczające do końca br. roku.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Wójt dodał, że z wykonania budżetu wynika, iż 49% planowanych środków wpłynęło do budżetu.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Andrzej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odniósł się do zapisu w dziale 926. Przewodniczący zapytał co się mieści w paragrafie zakup usług pozostałych, gdyż w wydatkach wykazano wysoką kwotę na ten cel. Skarbnik powiedział, że w tym paragrafie były zawarte wynagrodzenia za pracę sędziów.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Stefan Trzciński poprosił o wyjaśnienie na co przeznaczone zostały środki wykazane w dziale “dokształcanie nauczycieli”. Skarbnik powiedział,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że kwestia dokształcania nauczycieli związana jest z Programem Aktywizacji Obszarów Wiejskich. 20 </w:t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 xml:space="preserve">nauczycieli uczestniczyło w szkoleniach dydaktycznych, przeprowadzono także szkolenie informatyczne dla 10 nauczycieli. Środki na powyższe otrzymano z Urzędu Marszałkowskiego.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powiedział, że bardzo duże wydatki zawarte są w dziale dotyczącym świetlic szkolnych. Skarbnik powiedział, że świetlice są czynne przez długi czas, co jest związane z organizacją dowozu. W świetlicach zatrudniony jest opiekun i dodatkowo jeden nauczyciel “dochodzący”.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poprosił o wyjaśnienie opłat za pobyt dzieci w oddziale “zerowym”. Skarbnik powiedział, że obecnie nie ma oddziału zerowego. 6 - letnie dzieci uczęszczają do oddziału przedszkolnego. Gmina ma obowiązek zapewnienia dzieciom nauczanie w ramach 4,5 godzin dziennie – jest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to bezpłatne. Jeżeli dziecko w trakcie pobytu w przedszkolu korzysta </w:t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z wyżywienia, wówczas jest to już odpłatne. Podobnie odpłatny jest pobyt dziecka w przedszkolu trwający ponad 4,5 godziny. Mariola Tafil zapytała jak wygląda sytuacja klas pierwszych, które przez długi czas przebywają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świetlicach. Przewodnicząca Rady Gminy zapytała czy taki pobyt dzieci jest również odpłatny. Skarbnik odpowiedział przecząco, stwierdził, że jest to inny obowiązek gminy. Nie ustalono opłaty za pobyt dziecka w świetlicy szkolnej, ustalona jest natomiast opłata stała za pobyt dziecka w przedszkolu.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Mariola Tafil zapytała czy rodzice płacą za pobyt dzieci w przedszkolu proporcjonalnie do czasu ich pobytu w placówce. Skarbnik wyjaśnił, że rodzice płacą opłatę stałą, jeżeli dziecko przebywa w placówce ponad 4,5 godziny, niezależnie od tego czy jest czas dłuższy o godzinę czy trzy. Opłata stała jest ustalona za to, że przedszkole zapewnia gotowość opieki nad dziećmi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od godziny 7.00 do 15.00.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stwierdził, że jest to niesprawiedliwe rozwiązanie, gdyż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szkołach w Staświnach i Rydzewie 6 – letnie dzieci oczekują na autobus </w:t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świetlicach przyszkolnych i wówczas nie płacą za pobyt ponad 4,5 godzinny, natomiast w Miłkach dzieci przebywają w przedszkolach i opłacają opłatę stałą. Skarbnik wyjaśnił, że placówka przedszkolna nie prowadzi świetlicy.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Mariola Tafil powiedziała, że jest to nierówne traktowanie obywateli.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Andrzej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poprosił o wyjaśnienie kwestii oświetlenia ulic. Wójt Gminy powiedział, że obecnie trwa okres przejściowy. W przyszłości trzeba opracować czasowy system wyłączeń oświetlenia. Lampy w całej gminie powinny być wyłączane o godzinie 23.00, co pozwoli dokonać pewnych oszczędności. </w:t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innych gminach oświetlenie jest wyłączane najpóźniej o 23.00.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Z dokonanych oszczędności dokona się wymianę części lamp oraz usytuowanie nowych.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przyznał rację, że w porze nocnej oświetlenie uliczne jest niepotrzebne.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 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2.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Odnośnie projektów uchwał przewidzianych do rozpatrzenia na najbliższej sesji rady gminy Przewodniczący stwierdził, że były one omawiane na posiedzeniu przewodniczących poszczególnych komisji i zostały one zaopiniowane pozytywnie.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 dalszej części posiedzenia dyskutowano na temat możliwości zamiany między GS a gminą budynku w Rydzewie z byłą restauracją “Jagna” w Miłkach.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Następnie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stwierdził, że ściana jednego z budynków GS jest pęknięta i istnieje obawa, że ulegnie on zawaleniu.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3.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 xml:space="preserve">W prawie projektu uchwały w sprawie ustalenia opłaty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adiacenckiej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stwierdził, że pierwotny projekt uchwały uległ zmianie. Obecnie projekt zakłada, że opłata jest nakładana także w przypadku podziału działki. Przewodniczący dodał, że jeśli zachodzi sytuacja, że działka ulega podziałowi, to według jego wiedzy, wartość nieruchomości ulega zmniejszeniu,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 nie zwiększeniu. Ponadto w umowie sprzedaży strony umowy mogą wskazać mniejszą wartość nieruchomości niż rzeczywista. Wójt Gminy powiedział,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że ocena wartości należy do rzeczoznawcy, wartość notarialna nie ma znaczenia.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zapytał od kiedy uchwała będzie obowiązywać w razie jej podjęcia. Mariola Tafil wyjaśniła, że zgodnie z przepisami prawa uchwała obowiązuje 14 dni po jej ogłoszeniu w Dzienniku Urzędowym Województwa Warmińsko –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Mazurskego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. Jednak jeżeli sięgnie się do art. 145 ust. 2 ustawy </w:t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o gospodarce nieruchomościami, to wynika z niego, że ustalenie opłaty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adiacenckiej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może nastąpić w terminie do 3 lat od dnia urządzenia lub modernizacji drogi albo od stworzenia warunków do podłączenia nieruchomości do poszczególnych urządzeń infrastruktury technicznej.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Przewodnicząca Rady Gminy stwierdziła, że ci mieszkańcy gminy Miłki, którzy partycypowali w kosztach budowy kanalizacji najprawdopodobniej nie będą obciążani opłatą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adiacencką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zapytał czy opłata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adiacencka</w:t>
      </w:r>
      <w:proofErr w:type="spellEnd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będzie obowiązywała wszystkich mieszkańców gminy. Wójt wyjaśnił, że opłatę można ustalić tylko na terenach objętych planem zagospodarowania przestrzennego, z wyłączeniem terenów rolnych i leśnych.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Przewodnicząca stwierdziła, że dotychczas mieszkańcy partycypowali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kosztach budowy urządzeń infrastruktury, jednak nie było możliwości egzekucji tego obowiązku. Stąd też zachodzi konieczność ustalenia omawianej opłaty.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Następnie Przewodniczący zarządził 10 – minutową przerwę.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Po przerwie Wójt Gminy zaznaczył, że podjęte zostaną rozmowy w sprawie tego, aby bezrobotni z gminy Miłki składali podpisy stwierdzające gotowość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 podjęci pracy w Miłkach, a nie w Giżycku. Przewodnicząca stwierdziła, </w:t>
      </w:r>
      <w:r w:rsidRPr="001F51C4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że skierowała już pismo w tej sprawie do Kierownik Urzędu Pracy, prowadzono także rozmowy ze Starostą Powiatu.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Po wyczerpaniu porządku obrad Przewodniczący zamknął posiedzenie Komisji Rozwoju Gospodarczego Budżetu i Finansów. 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Prot. Justyna Leszczyńska                                                  Przewodniczący Komisji</w:t>
      </w:r>
    </w:p>
    <w:p w:rsidR="001F51C4" w:rsidRPr="001F51C4" w:rsidRDefault="001F51C4" w:rsidP="001F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 Andrzej </w:t>
      </w:r>
      <w:proofErr w:type="spellStart"/>
      <w:r w:rsidRPr="001F51C4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</w:p>
    <w:p w:rsidR="00471B5E" w:rsidRPr="001F51C4" w:rsidRDefault="00471B5E" w:rsidP="001F51C4">
      <w:pPr>
        <w:rPr>
          <w:szCs w:val="24"/>
        </w:rPr>
      </w:pPr>
    </w:p>
    <w:sectPr w:rsidR="00471B5E" w:rsidRPr="001F51C4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442"/>
    <w:multiLevelType w:val="multilevel"/>
    <w:tmpl w:val="6AA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85C31"/>
    <w:multiLevelType w:val="multilevel"/>
    <w:tmpl w:val="BD3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15FC7"/>
    <w:multiLevelType w:val="multilevel"/>
    <w:tmpl w:val="570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737CD"/>
    <w:multiLevelType w:val="multilevel"/>
    <w:tmpl w:val="D5E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400F5"/>
    <w:multiLevelType w:val="multilevel"/>
    <w:tmpl w:val="D5E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17285"/>
    <w:multiLevelType w:val="multilevel"/>
    <w:tmpl w:val="330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A5"/>
    <w:rsid w:val="00171AFD"/>
    <w:rsid w:val="001F0112"/>
    <w:rsid w:val="001F51C4"/>
    <w:rsid w:val="00261BD8"/>
    <w:rsid w:val="003E3978"/>
    <w:rsid w:val="003E3ED4"/>
    <w:rsid w:val="00410228"/>
    <w:rsid w:val="00471B5E"/>
    <w:rsid w:val="00656E6F"/>
    <w:rsid w:val="007B0C78"/>
    <w:rsid w:val="009067A5"/>
    <w:rsid w:val="00914CD7"/>
    <w:rsid w:val="009D3ACB"/>
    <w:rsid w:val="00B52146"/>
    <w:rsid w:val="00D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cp:lastPrinted>2010-06-15T06:44:00Z</cp:lastPrinted>
  <dcterms:created xsi:type="dcterms:W3CDTF">2010-09-01T06:32:00Z</dcterms:created>
  <dcterms:modified xsi:type="dcterms:W3CDTF">2010-09-01T06:32:00Z</dcterms:modified>
</cp:coreProperties>
</file>