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0D" w:rsidRPr="001A0664" w:rsidRDefault="001A0664" w:rsidP="001A0664">
      <w:pPr>
        <w:spacing w:after="0" w:line="240" w:lineRule="auto"/>
      </w:pPr>
      <w:r>
        <w:t>Paprotki , dz. nr 296/7 , pow. 0,1509 ha , zabudowana budynkiem gospodarczym, wolnostojącym o pow. zabudowy 253 m</w:t>
      </w:r>
      <w:r>
        <w:rPr>
          <w:vertAlign w:val="superscript"/>
        </w:rPr>
        <w:t>2</w:t>
      </w:r>
      <w:r>
        <w:t xml:space="preserve">, z dachem dwuspadowym, pokrytym  dachówką. Dojazd droga gminną o nawierzchni gruntowej. Wymiary działki: 28 m  x 52 m . Możliwość podłączenia nieruchomości do wodociągu sieciowego. </w:t>
      </w:r>
    </w:p>
    <w:p w:rsidR="001A0664" w:rsidRDefault="001A0664" w:rsidP="001A0664">
      <w:pPr>
        <w:spacing w:after="0" w:line="240" w:lineRule="auto"/>
      </w:pPr>
    </w:p>
    <w:p w:rsidR="001A0664" w:rsidRDefault="001A0664"/>
    <w:p w:rsidR="001A0664" w:rsidRDefault="001A0664">
      <w:pPr>
        <w:rPr>
          <w:noProof/>
          <w:lang w:eastAsia="pl-PL"/>
        </w:rPr>
      </w:pPr>
    </w:p>
    <w:p w:rsidR="001A0664" w:rsidRDefault="001A0664">
      <w:r>
        <w:rPr>
          <w:noProof/>
          <w:lang w:eastAsia="pl-PL"/>
        </w:rPr>
        <w:drawing>
          <wp:inline distT="0" distB="0" distL="0" distR="0">
            <wp:extent cx="5760648" cy="567618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76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A0664" w:rsidSect="005B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1A0664"/>
    <w:rsid w:val="001A0664"/>
    <w:rsid w:val="002F3D89"/>
    <w:rsid w:val="005B370D"/>
    <w:rsid w:val="005F47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37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A0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0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</Words>
  <Characters>259</Characters>
  <Application>Microsoft Office Word</Application>
  <DocSecurity>0</DocSecurity>
  <Lines>2</Lines>
  <Paragraphs>1</Paragraphs>
  <ScaleCrop>false</ScaleCrop>
  <Company>FSPDMaIS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USC 01</dc:creator>
  <cp:keywords/>
  <dc:description/>
  <cp:lastModifiedBy>USC 01</cp:lastModifiedBy>
  <cp:revision>2</cp:revision>
  <dcterms:created xsi:type="dcterms:W3CDTF">2017-04-27T11:16:00Z</dcterms:created>
  <dcterms:modified xsi:type="dcterms:W3CDTF">2017-04-27T11:26:00Z</dcterms:modified>
</cp:coreProperties>
</file>