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201</w:t>
      </w:r>
      <w:r w:rsidR="00B04DA7">
        <w:rPr>
          <w:rFonts w:ascii="Arial" w:hAnsi="Arial" w:cs="Arial"/>
          <w:bCs/>
          <w:sz w:val="22"/>
          <w:szCs w:val="22"/>
          <w:lang w:eastAsia="ar-SA"/>
        </w:rPr>
        <w:t>9</w:t>
      </w:r>
      <w:r>
        <w:rPr>
          <w:rFonts w:ascii="Arial" w:hAnsi="Arial" w:cs="Arial"/>
          <w:bCs/>
          <w:sz w:val="22"/>
          <w:szCs w:val="22"/>
          <w:lang w:eastAsia="ar-SA"/>
        </w:rPr>
        <w:t xml:space="preserve">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w:t>
      </w:r>
      <w:r w:rsidR="00B04DA7" w:rsidRPr="00B04DA7">
        <w:rPr>
          <w:rFonts w:ascii="Arial" w:hAnsi="Arial" w:cs="Arial"/>
          <w:sz w:val="22"/>
          <w:szCs w:val="22"/>
        </w:rPr>
        <w:t>Adaptacja pomieszczeń świetlicy na Izbę Regionalno-Rybacką w miejscowości Marcinowa Wola.</w:t>
      </w:r>
      <w:r>
        <w:rPr>
          <w:rFonts w:ascii="Arial" w:hAnsi="Arial" w:cs="Arial"/>
          <w:sz w:val="22"/>
          <w:szCs w:val="22"/>
        </w:rPr>
        <w:t>”</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B04DA7">
        <w:rPr>
          <w:rFonts w:ascii="Arial" w:hAnsi="Arial" w:cs="Arial"/>
          <w:sz w:val="22"/>
          <w:szCs w:val="22"/>
          <w:u w:val="single"/>
        </w:rPr>
        <w:t>/Przedmiot umowy/</w:t>
      </w:r>
    </w:p>
    <w:p w:rsidR="0098477B" w:rsidRPr="00B04DA7" w:rsidRDefault="0098477B" w:rsidP="0024443A">
      <w:pPr>
        <w:ind w:left="360"/>
        <w:jc w:val="center"/>
        <w:rPr>
          <w:rFonts w:ascii="Arial" w:hAnsi="Arial" w:cs="Arial"/>
          <w:sz w:val="22"/>
          <w:szCs w:val="22"/>
          <w:u w:val="single"/>
        </w:rPr>
      </w:pPr>
    </w:p>
    <w:p w:rsidR="00B04DA7" w:rsidRPr="00B04DA7" w:rsidRDefault="00B04DA7" w:rsidP="0024443A">
      <w:pPr>
        <w:numPr>
          <w:ilvl w:val="0"/>
          <w:numId w:val="13"/>
        </w:numPr>
        <w:jc w:val="both"/>
        <w:rPr>
          <w:rFonts w:ascii="Arial" w:hAnsi="Arial" w:cs="Arial"/>
        </w:rPr>
      </w:pPr>
      <w:r w:rsidRPr="00B04DA7">
        <w:rPr>
          <w:rFonts w:ascii="Arial" w:hAnsi="Arial" w:cs="Arial"/>
        </w:rPr>
        <w:t>Przedmiotem zamówienia jest wykonanie robót budowlanych zadania p.n. „Adaptacja pomieszczeń świetlicy na Izbę Regionalno-Rybacką w miejscowości Marcinowa Wola.”</w:t>
      </w:r>
    </w:p>
    <w:p w:rsidR="001768EE" w:rsidRDefault="00464FC6" w:rsidP="0024443A">
      <w:pPr>
        <w:numPr>
          <w:ilvl w:val="0"/>
          <w:numId w:val="13"/>
        </w:numPr>
        <w:jc w:val="both"/>
      </w:pPr>
      <w:r w:rsidRPr="00B04DA7">
        <w:rPr>
          <w:rFonts w:ascii="Arial" w:hAnsi="Arial" w:cs="Arial"/>
          <w:sz w:val="22"/>
          <w:szCs w:val="22"/>
        </w:rPr>
        <w:t>Wykonawca zobowiązuje się do wykonania</w:t>
      </w:r>
      <w:r w:rsidRPr="00B04DA7">
        <w:rPr>
          <w:rFonts w:ascii="Arial" w:hAnsi="Arial" w:cs="Arial"/>
          <w:color w:val="000000"/>
          <w:sz w:val="22"/>
          <w:szCs w:val="22"/>
        </w:rPr>
        <w:t xml:space="preserve"> robót budowlanych, wyposażenia i </w:t>
      </w:r>
      <w:r w:rsidRPr="00B04DA7">
        <w:rPr>
          <w:rFonts w:ascii="Arial" w:hAnsi="Arial" w:cs="Arial"/>
          <w:sz w:val="22"/>
          <w:szCs w:val="22"/>
        </w:rPr>
        <w:t xml:space="preserve">oddania przewidzianego w umowie obiektu wykonanego zgodnie z </w:t>
      </w:r>
      <w:r w:rsidR="00B04DA7" w:rsidRPr="00B04DA7">
        <w:rPr>
          <w:rFonts w:ascii="Arial" w:hAnsi="Arial" w:cs="Arial"/>
          <w:sz w:val="22"/>
          <w:szCs w:val="22"/>
        </w:rPr>
        <w:t xml:space="preserve">przedmiarem </w:t>
      </w:r>
      <w:r w:rsidRPr="00B04DA7">
        <w:rPr>
          <w:rFonts w:ascii="Arial" w:hAnsi="Arial" w:cs="Arial"/>
          <w:sz w:val="22"/>
          <w:szCs w:val="22"/>
        </w:rPr>
        <w:t xml:space="preserve"> oraz Specyfikacją Techniczną Wykonania i Odbioru Robót Budowlanych i z zasadami wiedzy technicznej, a Zamawiający zobowiązuje się do przekazania terenu budowy, dostarczenia projektu oraz do odebrania obiektu i zapłaty umówionego wynagrodzenia. </w:t>
      </w:r>
      <w:r w:rsidRPr="00B04DA7">
        <w:rPr>
          <w:rFonts w:ascii="Arial" w:hAnsi="Arial" w:cs="Arial"/>
          <w:color w:val="000000"/>
          <w:sz w:val="22"/>
          <w:szCs w:val="22"/>
        </w:rPr>
        <w:t>Przedmiot zamówienia nazwany jest w dalszej części</w:t>
      </w:r>
      <w:r>
        <w:rPr>
          <w:rFonts w:ascii="Arial" w:hAnsi="Arial" w:cs="Arial"/>
          <w:color w:val="000000"/>
          <w:sz w:val="22"/>
          <w:szCs w:val="22"/>
        </w:rPr>
        <w:t xml:space="preserve">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sidRPr="00B04DA7">
        <w:rPr>
          <w:rFonts w:ascii="Arial" w:hAnsi="Arial" w:cs="Arial"/>
          <w:sz w:val="22"/>
          <w:szCs w:val="22"/>
        </w:rPr>
        <w:t>Wykonawca zobowiązuje się do oddania przedmiotu umowy, który wykona zgodnie z:</w:t>
      </w:r>
      <w:r w:rsidRPr="00B04DA7">
        <w:rPr>
          <w:rFonts w:ascii="Arial" w:hAnsi="Arial" w:cs="Arial"/>
          <w:sz w:val="22"/>
          <w:szCs w:val="22"/>
        </w:rPr>
        <w:br/>
      </w:r>
      <w:r w:rsidR="00B04DA7">
        <w:rPr>
          <w:rFonts w:ascii="Arial" w:hAnsi="Arial" w:cs="Arial"/>
          <w:sz w:val="22"/>
          <w:szCs w:val="22"/>
        </w:rPr>
        <w:t>1</w:t>
      </w:r>
      <w:r w:rsidRPr="00B04DA7">
        <w:rPr>
          <w:rFonts w:ascii="Arial" w:hAnsi="Arial" w:cs="Arial"/>
          <w:sz w:val="22"/>
          <w:szCs w:val="22"/>
        </w:rPr>
        <w:t>) Przedmiar robót</w:t>
      </w:r>
    </w:p>
    <w:p w:rsidR="001768EE" w:rsidRDefault="00B04DA7" w:rsidP="0024443A">
      <w:pPr>
        <w:ind w:left="720"/>
        <w:jc w:val="both"/>
      </w:pPr>
      <w:r>
        <w:rPr>
          <w:rFonts w:ascii="Arial" w:hAnsi="Arial" w:cs="Arial"/>
          <w:sz w:val="22"/>
          <w:szCs w:val="22"/>
        </w:rPr>
        <w:t>2</w:t>
      </w:r>
      <w:r w:rsidR="00464FC6">
        <w:rPr>
          <w:rFonts w:ascii="Arial" w:hAnsi="Arial" w:cs="Arial"/>
          <w:sz w:val="22"/>
          <w:szCs w:val="22"/>
        </w:rPr>
        <w:t>) Specyfikacją Techniczną Wykonania i Odbioru Robót Budowlanych;</w:t>
      </w:r>
    </w:p>
    <w:p w:rsidR="001768EE" w:rsidRDefault="00B04DA7" w:rsidP="0024443A">
      <w:pPr>
        <w:ind w:left="720"/>
        <w:jc w:val="both"/>
      </w:pPr>
      <w:r>
        <w:rPr>
          <w:rFonts w:ascii="Arial" w:hAnsi="Arial" w:cs="Arial"/>
          <w:sz w:val="22"/>
          <w:szCs w:val="22"/>
        </w:rPr>
        <w:t>3</w:t>
      </w:r>
      <w:r w:rsidR="00464FC6">
        <w:rPr>
          <w:rFonts w:ascii="Arial" w:hAnsi="Arial" w:cs="Arial"/>
          <w:sz w:val="22"/>
          <w:szCs w:val="22"/>
        </w:rPr>
        <w:t>) Zasadami wiedzy technicznej i sztuką budowlaną;</w:t>
      </w:r>
    </w:p>
    <w:p w:rsidR="001768EE" w:rsidRDefault="00B04DA7" w:rsidP="0024443A">
      <w:pPr>
        <w:ind w:left="720"/>
        <w:jc w:val="both"/>
      </w:pPr>
      <w:r>
        <w:rPr>
          <w:rFonts w:ascii="Arial" w:hAnsi="Arial" w:cs="Arial"/>
          <w:sz w:val="22"/>
          <w:szCs w:val="22"/>
        </w:rPr>
        <w:t>4</w:t>
      </w:r>
      <w:r w:rsidR="00464FC6">
        <w:rPr>
          <w:rFonts w:ascii="Arial" w:hAnsi="Arial" w:cs="Arial"/>
          <w:sz w:val="22"/>
          <w:szCs w:val="22"/>
        </w:rPr>
        <w:t>)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w:t>
      </w:r>
      <w:r>
        <w:rPr>
          <w:rFonts w:ascii="Arial" w:hAnsi="Arial" w:cs="Arial"/>
          <w:sz w:val="22"/>
          <w:szCs w:val="22"/>
        </w:rPr>
        <w:lastRenderedPageBreak/>
        <w:t xml:space="preserve">z zasadami kontroli jakości materiałów i robót określonymi w </w:t>
      </w:r>
      <w:proofErr w:type="spellStart"/>
      <w:r>
        <w:rPr>
          <w:rFonts w:ascii="Arial" w:hAnsi="Arial" w:cs="Arial"/>
          <w:sz w:val="22"/>
          <w:szCs w:val="22"/>
        </w:rPr>
        <w:t>STWiORB</w:t>
      </w:r>
      <w:proofErr w:type="spellEnd"/>
      <w:r>
        <w:rPr>
          <w:rFonts w:ascii="Arial" w:hAnsi="Arial" w:cs="Arial"/>
          <w:sz w:val="22"/>
          <w:szCs w:val="22"/>
        </w:rPr>
        <w:t>.</w:t>
      </w:r>
    </w:p>
    <w:p w:rsidR="001768EE" w:rsidRDefault="00464FC6" w:rsidP="0024443A">
      <w:pPr>
        <w:numPr>
          <w:ilvl w:val="0"/>
          <w:numId w:val="13"/>
        </w:numPr>
        <w:jc w:val="both"/>
      </w:pPr>
      <w:r>
        <w:rPr>
          <w:rFonts w:ascii="Arial" w:hAnsi="Arial" w:cs="Arial"/>
          <w:sz w:val="22"/>
          <w:szCs w:val="22"/>
        </w:rPr>
        <w:t>Zamawiający ma prawo żądać sprawdzenia jakości materiałów używanych do budowy, 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color w:val="000000"/>
          <w:sz w:val="22"/>
          <w:szCs w:val="22"/>
        </w:rPr>
        <w:t>Zakres przedmiotu do wykonania przez Wykonawcę obejmuje w szczególności wykonanie zakresu opisanego w</w:t>
      </w:r>
      <w:r w:rsidR="004751B8">
        <w:rPr>
          <w:rFonts w:ascii="Arial" w:hAnsi="Arial" w:cs="Arial"/>
          <w:color w:val="000000"/>
          <w:sz w:val="22"/>
          <w:szCs w:val="22"/>
        </w:rPr>
        <w:t xml:space="preserve"> </w:t>
      </w:r>
      <w:r>
        <w:rPr>
          <w:rFonts w:ascii="Arial" w:hAnsi="Arial" w:cs="Arial"/>
          <w:color w:val="000000"/>
          <w:sz w:val="22"/>
          <w:szCs w:val="22"/>
        </w:rPr>
        <w:t xml:space="preserve">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 xml:space="preserve">do </w:t>
      </w:r>
      <w:r w:rsidR="009B7059">
        <w:rPr>
          <w:rFonts w:ascii="Arial" w:hAnsi="Arial" w:cs="Arial"/>
          <w:b/>
          <w:sz w:val="22"/>
          <w:szCs w:val="22"/>
        </w:rPr>
        <w:t>0</w:t>
      </w:r>
      <w:r w:rsidR="00294F14">
        <w:rPr>
          <w:rFonts w:ascii="Arial" w:hAnsi="Arial" w:cs="Arial"/>
          <w:b/>
          <w:sz w:val="22"/>
          <w:szCs w:val="22"/>
        </w:rPr>
        <w:t>6</w:t>
      </w:r>
      <w:r w:rsidR="009B7059">
        <w:rPr>
          <w:rFonts w:ascii="Arial" w:hAnsi="Arial" w:cs="Arial"/>
          <w:b/>
          <w:sz w:val="22"/>
          <w:szCs w:val="22"/>
        </w:rPr>
        <w:t xml:space="preserve"> </w:t>
      </w:r>
      <w:r w:rsidR="00294F14">
        <w:rPr>
          <w:rFonts w:ascii="Arial" w:hAnsi="Arial" w:cs="Arial"/>
          <w:b/>
          <w:sz w:val="22"/>
          <w:szCs w:val="22"/>
        </w:rPr>
        <w:t>września</w:t>
      </w:r>
      <w:r w:rsidR="008F512B">
        <w:rPr>
          <w:rFonts w:ascii="Arial" w:hAnsi="Arial" w:cs="Arial"/>
          <w:b/>
          <w:sz w:val="22"/>
          <w:szCs w:val="22"/>
        </w:rPr>
        <w:t xml:space="preserve"> </w:t>
      </w:r>
      <w:r w:rsidRPr="0024443A">
        <w:rPr>
          <w:rFonts w:ascii="Arial" w:hAnsi="Arial" w:cs="Arial"/>
          <w:b/>
          <w:sz w:val="22"/>
          <w:szCs w:val="22"/>
        </w:rPr>
        <w:t>2019</w:t>
      </w:r>
      <w:r w:rsidR="000C1616">
        <w:rPr>
          <w:rFonts w:ascii="Arial" w:hAnsi="Arial" w:cs="Arial"/>
          <w:b/>
          <w:sz w:val="22"/>
          <w:szCs w:val="22"/>
        </w:rPr>
        <w:t xml:space="preserve"> </w:t>
      </w:r>
      <w:r w:rsidRPr="0024443A">
        <w:rPr>
          <w:rFonts w:ascii="Arial" w:hAnsi="Arial" w:cs="Arial"/>
          <w:b/>
          <w:sz w:val="22"/>
          <w:szCs w:val="22"/>
        </w:rPr>
        <w:t>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Pr="004751B8"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4751B8" w:rsidRDefault="004751B8" w:rsidP="004751B8">
      <w:pPr>
        <w:rPr>
          <w:rFonts w:ascii="Arial" w:hAnsi="Arial" w:cs="Arial"/>
          <w:sz w:val="22"/>
          <w:szCs w:val="22"/>
        </w:rPr>
      </w:pPr>
    </w:p>
    <w:p w:rsidR="004751B8" w:rsidRDefault="004751B8" w:rsidP="004751B8">
      <w:pPr>
        <w:rPr>
          <w:rFonts w:ascii="Arial" w:hAnsi="Arial" w:cs="Arial"/>
          <w:sz w:val="22"/>
          <w:szCs w:val="22"/>
        </w:rPr>
      </w:pPr>
    </w:p>
    <w:p w:rsidR="0098477B" w:rsidRDefault="0098477B" w:rsidP="004751B8">
      <w:pPr>
        <w:rPr>
          <w:rFonts w:ascii="Arial" w:hAnsi="Arial" w:cs="Arial"/>
          <w:sz w:val="22"/>
          <w:szCs w:val="22"/>
        </w:rPr>
      </w:pPr>
    </w:p>
    <w:p w:rsidR="0098477B" w:rsidRDefault="0098477B" w:rsidP="004751B8">
      <w:pPr>
        <w:rPr>
          <w:rFonts w:ascii="Arial" w:hAnsi="Arial" w:cs="Arial"/>
          <w:sz w:val="22"/>
          <w:szCs w:val="22"/>
        </w:rPr>
      </w:pPr>
    </w:p>
    <w:p w:rsidR="004751B8" w:rsidRDefault="004751B8" w:rsidP="004751B8">
      <w:pPr>
        <w:rPr>
          <w:rFonts w:ascii="Arial" w:hAnsi="Arial" w:cs="Arial"/>
          <w:sz w:val="22"/>
          <w:szCs w:val="22"/>
        </w:rPr>
      </w:pPr>
    </w:p>
    <w:p w:rsidR="004751B8" w:rsidRDefault="004751B8" w:rsidP="004751B8"/>
    <w:p w:rsidR="001768EE" w:rsidRDefault="00464FC6" w:rsidP="0024443A">
      <w:pPr>
        <w:jc w:val="center"/>
        <w:rPr>
          <w:rFonts w:ascii="Arial" w:hAnsi="Arial" w:cs="Arial"/>
          <w:sz w:val="22"/>
          <w:szCs w:val="22"/>
          <w:u w:val="single"/>
        </w:rPr>
      </w:pPr>
      <w:r>
        <w:rPr>
          <w:rFonts w:ascii="Arial" w:hAnsi="Arial" w:cs="Arial"/>
          <w:sz w:val="22"/>
          <w:szCs w:val="22"/>
        </w:rPr>
        <w:lastRenderedPageBreak/>
        <w:t>§ 4.</w:t>
      </w:r>
      <w:r w:rsidR="00480EA4">
        <w:rPr>
          <w:rFonts w:ascii="Arial" w:hAnsi="Arial" w:cs="Arial"/>
          <w:sz w:val="22"/>
          <w:szCs w:val="22"/>
        </w:rPr>
        <w:br/>
      </w:r>
      <w:r w:rsidRPr="00480EA4">
        <w:rPr>
          <w:rFonts w:ascii="Arial" w:hAnsi="Arial" w:cs="Arial"/>
          <w:sz w:val="22"/>
          <w:szCs w:val="22"/>
          <w:u w:val="single"/>
        </w:rPr>
        <w:t xml:space="preserve"> /Odbiory/</w:t>
      </w:r>
    </w:p>
    <w:p w:rsidR="0098477B" w:rsidRPr="00480EA4" w:rsidRDefault="0098477B" w:rsidP="0024443A">
      <w:pPr>
        <w:jc w:val="center"/>
        <w:rPr>
          <w:u w:val="single"/>
        </w:rPr>
      </w:pP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lastRenderedPageBreak/>
        <w:t xml:space="preserve">Jeżeli w trakcie realizacji przedmiotu umowy z uzasadnionych przyczyn Zamawiający zażąda badań zastosowanych materiałów, urządzeń bądź wykonanych robót,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Default="00464FC6" w:rsidP="0024443A">
      <w:pPr>
        <w:jc w:val="center"/>
        <w:rPr>
          <w:rFonts w:ascii="Arial" w:hAnsi="Arial" w:cs="Arial"/>
          <w:sz w:val="22"/>
          <w:szCs w:val="22"/>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98477B" w:rsidRPr="00480EA4" w:rsidRDefault="0098477B" w:rsidP="0024443A">
      <w:pPr>
        <w:jc w:val="center"/>
        <w:rPr>
          <w:u w:val="single"/>
        </w:rPr>
      </w:pP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Przestrzegania przepisów bhp i </w:t>
      </w:r>
      <w:proofErr w:type="spellStart"/>
      <w:r>
        <w:rPr>
          <w:rFonts w:ascii="Arial" w:hAnsi="Arial" w:cs="Arial"/>
          <w:sz w:val="22"/>
          <w:szCs w:val="22"/>
        </w:rPr>
        <w:t>ppoż</w:t>
      </w:r>
      <w:proofErr w:type="spellEnd"/>
      <w:r>
        <w:rPr>
          <w:rFonts w:ascii="Arial" w:hAnsi="Arial" w:cs="Arial"/>
          <w:sz w:val="22"/>
          <w:szCs w:val="22"/>
        </w:rPr>
        <w:t>;</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Zapewnienia kadry i nadzoru osób z wymaganymi uprawnieniami. Powołanie kierownika budowy, Kierownik budowy </w:t>
      </w:r>
      <w:r w:rsidR="00F2464A">
        <w:rPr>
          <w:rFonts w:ascii="Arial" w:hAnsi="Arial" w:cs="Arial"/>
          <w:sz w:val="22"/>
          <w:szCs w:val="22"/>
        </w:rPr>
        <w:t>ma</w:t>
      </w:r>
      <w:r>
        <w:rPr>
          <w:rFonts w:ascii="Arial" w:hAnsi="Arial" w:cs="Arial"/>
          <w:sz w:val="22"/>
          <w:szCs w:val="22"/>
        </w:rPr>
        <w:t xml:space="preserve">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lastRenderedPageBreak/>
        <w:t>Likwidacji terenu budowy i zaplecza własnego Wykonawcy bezzwłocznie po zakończeniu 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 xml:space="preserve">Posiadania ubezpieczenia przez cały okres realizacji umowy potwierdzającej, że Wykonawca jest ubezpieczony od odpowiedzialności cywilnej w zakresie prowadzonej działalności związanej z przedmiotem zamówienia na kwotę nie mniejszą niż </w:t>
      </w:r>
      <w:r w:rsidR="0023076B">
        <w:rPr>
          <w:rFonts w:ascii="Arial" w:hAnsi="Arial" w:cs="Arial"/>
          <w:sz w:val="22"/>
          <w:szCs w:val="22"/>
        </w:rPr>
        <w:t>150</w:t>
      </w:r>
      <w:r w:rsidRPr="00480EA4">
        <w:rPr>
          <w:rFonts w:ascii="Arial" w:hAnsi="Arial" w:cs="Arial"/>
          <w:sz w:val="22"/>
          <w:szCs w:val="22"/>
        </w:rPr>
        <w:t>.000,00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w:t>
      </w:r>
      <w:r w:rsidR="0023076B">
        <w:rPr>
          <w:rFonts w:ascii="Arial" w:hAnsi="Arial" w:cs="Arial"/>
          <w:sz w:val="22"/>
          <w:szCs w:val="22"/>
        </w:rPr>
        <w:t xml:space="preserve"> ma</w:t>
      </w:r>
      <w:r>
        <w:rPr>
          <w:rFonts w:ascii="Arial" w:hAnsi="Arial" w:cs="Arial"/>
          <w:sz w:val="22"/>
          <w:szCs w:val="22"/>
        </w:rPr>
        <w:t xml:space="preserve">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Default="00464FC6" w:rsidP="0024443A">
      <w:pPr>
        <w:tabs>
          <w:tab w:val="left" w:pos="1080"/>
        </w:tabs>
        <w:jc w:val="center"/>
        <w:rPr>
          <w:rFonts w:ascii="Arial" w:hAnsi="Arial" w:cs="Arial"/>
          <w:i/>
          <w:sz w:val="22"/>
          <w:szCs w:val="22"/>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98477B" w:rsidRPr="00480EA4" w:rsidRDefault="0098477B" w:rsidP="0024443A">
      <w:pPr>
        <w:tabs>
          <w:tab w:val="left" w:pos="1080"/>
        </w:tabs>
        <w:jc w:val="center"/>
        <w:rPr>
          <w:u w:val="single"/>
        </w:rPr>
      </w:pP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Pr="0098477B"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98477B" w:rsidRDefault="0098477B" w:rsidP="001E708F">
      <w:pPr>
        <w:ind w:left="720"/>
        <w:jc w:val="both"/>
      </w:pPr>
      <w:bookmarkStart w:id="0" w:name="_GoBack"/>
      <w:bookmarkEnd w:id="0"/>
    </w:p>
    <w:p w:rsidR="001768EE" w:rsidRDefault="001768EE" w:rsidP="0024443A">
      <w:pPr>
        <w:jc w:val="both"/>
        <w:rPr>
          <w:rFonts w:ascii="Arial" w:hAnsi="Arial" w:cs="Arial"/>
          <w:iCs/>
          <w:sz w:val="22"/>
          <w:szCs w:val="22"/>
        </w:rPr>
      </w:pPr>
    </w:p>
    <w:p w:rsidR="0098477B" w:rsidRDefault="00464FC6" w:rsidP="0024443A">
      <w:pPr>
        <w:jc w:val="center"/>
        <w:rPr>
          <w:rFonts w:ascii="Arial" w:hAnsi="Arial" w:cs="Arial"/>
          <w:sz w:val="22"/>
          <w:szCs w:val="22"/>
        </w:rPr>
      </w:pPr>
      <w:r>
        <w:rPr>
          <w:rFonts w:ascii="Arial" w:hAnsi="Arial" w:cs="Arial"/>
          <w:sz w:val="22"/>
          <w:szCs w:val="22"/>
        </w:rPr>
        <w:t xml:space="preserve">§ 7. </w:t>
      </w:r>
    </w:p>
    <w:p w:rsidR="001768EE" w:rsidRDefault="00464FC6" w:rsidP="0024443A">
      <w:pPr>
        <w:jc w:val="center"/>
      </w:pPr>
      <w:r>
        <w:rPr>
          <w:rFonts w:ascii="Arial" w:hAnsi="Arial" w:cs="Arial"/>
          <w:sz w:val="22"/>
          <w:szCs w:val="22"/>
        </w:rPr>
        <w:t>/Cena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Pr>
          <w:rFonts w:ascii="Arial" w:hAnsi="Arial" w:cs="Arial"/>
          <w:sz w:val="22"/>
          <w:szCs w:val="22"/>
        </w:rPr>
        <w:t>późn</w:t>
      </w:r>
      <w:proofErr w:type="spellEnd"/>
      <w:r>
        <w:rPr>
          <w:rFonts w:ascii="Arial" w:hAnsi="Arial" w:cs="Arial"/>
          <w:sz w:val="22"/>
          <w:szCs w:val="22"/>
        </w:rPr>
        <w:t xml:space="preserve">.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w:t>
      </w:r>
      <w:r>
        <w:rPr>
          <w:rFonts w:ascii="Arial" w:hAnsi="Arial" w:cs="Arial"/>
          <w:sz w:val="22"/>
          <w:szCs w:val="22"/>
        </w:rPr>
        <w:lastRenderedPageBreak/>
        <w:t xml:space="preserve">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Wykonawca przewidział oraz uwzględnił w cenie cały przebieg wykonywanych 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w:t>
      </w:r>
      <w:proofErr w:type="spellStart"/>
      <w:r w:rsidRPr="00480EA4">
        <w:rPr>
          <w:rFonts w:ascii="Arial" w:hAnsi="Arial" w:cs="Arial"/>
          <w:sz w:val="22"/>
          <w:szCs w:val="22"/>
        </w:rPr>
        <w:t>Pzp</w:t>
      </w:r>
      <w:proofErr w:type="spellEnd"/>
      <w:r w:rsidRPr="00480EA4">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Pr>
          <w:rFonts w:ascii="Arial" w:hAnsi="Arial" w:cs="Arial"/>
          <w:sz w:val="22"/>
          <w:szCs w:val="22"/>
        </w:rPr>
        <w:t>Pzp</w:t>
      </w:r>
      <w:proofErr w:type="spellEnd"/>
      <w:r>
        <w:rPr>
          <w:rFonts w:ascii="Arial" w:hAnsi="Arial" w:cs="Arial"/>
          <w:sz w:val="22"/>
          <w:szCs w:val="22"/>
        </w:rPr>
        <w:t xml:space="preserve">.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11. Nie zgłoszenie pisemnego sprzeciwu do przedłożonej umowy o podwykonawstwo, której przedmiotem są roboty budowlane,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20FBD">
        <w:rPr>
          <w:rFonts w:ascii="Arial" w:hAnsi="Arial" w:cs="Arial"/>
          <w:sz w:val="22"/>
          <w:szCs w:val="22"/>
        </w:rPr>
        <w:t xml:space="preserve"> </w:t>
      </w:r>
      <w:r w:rsidR="00C20FBD" w:rsidRPr="00C20FBD">
        <w:rPr>
          <w:rFonts w:ascii="Arial" w:hAnsi="Arial" w:cs="Arial"/>
          <w:sz w:val="22"/>
          <w:szCs w:val="22"/>
        </w:rPr>
        <w:t>30 000</w:t>
      </w:r>
      <w:r w:rsidRPr="00C20FBD">
        <w:rPr>
          <w:rFonts w:ascii="Arial" w:hAnsi="Arial" w:cs="Arial"/>
          <w:sz w:val="22"/>
          <w:szCs w:val="22"/>
        </w:rPr>
        <w:t xml:space="preserve">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w:t>
      </w:r>
      <w:proofErr w:type="spellStart"/>
      <w:r>
        <w:rPr>
          <w:rFonts w:ascii="Arial" w:hAnsi="Arial" w:cs="Arial"/>
          <w:sz w:val="22"/>
          <w:szCs w:val="22"/>
        </w:rPr>
        <w:t>Pzp</w:t>
      </w:r>
      <w:proofErr w:type="spellEnd"/>
      <w:r>
        <w:rPr>
          <w:rFonts w:ascii="Arial" w:hAnsi="Arial" w:cs="Arial"/>
          <w:sz w:val="22"/>
          <w:szCs w:val="22"/>
        </w:rPr>
        <w:t xml:space="preserve">,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14. Przepisy art 143b ust. 1–9 ustawy </w:t>
      </w:r>
      <w:proofErr w:type="spellStart"/>
      <w:r>
        <w:rPr>
          <w:rFonts w:ascii="Arial" w:hAnsi="Arial" w:cs="Arial"/>
          <w:sz w:val="22"/>
          <w:szCs w:val="22"/>
        </w:rPr>
        <w:t>Pzp</w:t>
      </w:r>
      <w:proofErr w:type="spellEnd"/>
      <w:r>
        <w:rPr>
          <w:rFonts w:ascii="Arial" w:hAnsi="Arial" w:cs="Arial"/>
          <w:sz w:val="22"/>
          <w:szCs w:val="22"/>
        </w:rPr>
        <w:t xml:space="preserve">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w:t>
      </w:r>
      <w:proofErr w:type="spellStart"/>
      <w:r>
        <w:rPr>
          <w:rFonts w:ascii="Arial" w:hAnsi="Arial" w:cs="Arial"/>
          <w:sz w:val="22"/>
          <w:szCs w:val="22"/>
        </w:rPr>
        <w:t>Pzp</w:t>
      </w:r>
      <w:proofErr w:type="spellEnd"/>
      <w:r>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w:t>
      </w:r>
      <w:proofErr w:type="spellStart"/>
      <w:r>
        <w:rPr>
          <w:rFonts w:ascii="Arial" w:hAnsi="Arial" w:cs="Arial"/>
          <w:sz w:val="22"/>
          <w:szCs w:val="22"/>
        </w:rPr>
        <w:t>Pzp</w:t>
      </w:r>
      <w:proofErr w:type="spellEnd"/>
      <w:r>
        <w:rPr>
          <w:rFonts w:ascii="Arial" w:hAnsi="Arial" w:cs="Arial"/>
          <w:sz w:val="22"/>
          <w:szCs w:val="22"/>
        </w:rPr>
        <w:t xml:space="preserve">,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 xml:space="preserve">22. Przepisy art. 143a–143d ustawy </w:t>
      </w:r>
      <w:proofErr w:type="spellStart"/>
      <w:r>
        <w:rPr>
          <w:rFonts w:ascii="Arial" w:hAnsi="Arial" w:cs="Arial"/>
          <w:sz w:val="22"/>
          <w:szCs w:val="22"/>
        </w:rPr>
        <w:t>Pzp</w:t>
      </w:r>
      <w:proofErr w:type="spellEnd"/>
      <w:r>
        <w:rPr>
          <w:rFonts w:ascii="Arial" w:hAnsi="Arial" w:cs="Arial"/>
          <w:sz w:val="22"/>
          <w:szCs w:val="22"/>
        </w:rPr>
        <w:t xml:space="preserve">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w:t>
      </w:r>
      <w:r>
        <w:rPr>
          <w:rFonts w:ascii="Arial" w:hAnsi="Arial" w:cs="Arial"/>
          <w:sz w:val="22"/>
          <w:szCs w:val="22"/>
        </w:rPr>
        <w:lastRenderedPageBreak/>
        <w:t>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23. W przypadkach, o których mowa w art. 143d ust. 1 pkt 1 i 3 oraz w art. 143b ust. 5 i 8, ustawy </w:t>
      </w:r>
      <w:proofErr w:type="spellStart"/>
      <w:r>
        <w:rPr>
          <w:rFonts w:ascii="Arial" w:hAnsi="Arial" w:cs="Arial"/>
          <w:sz w:val="22"/>
          <w:szCs w:val="22"/>
        </w:rPr>
        <w:t>Pzp</w:t>
      </w:r>
      <w:proofErr w:type="spellEnd"/>
      <w:r>
        <w:rPr>
          <w:rFonts w:ascii="Arial" w:hAnsi="Arial" w:cs="Arial"/>
          <w:sz w:val="22"/>
          <w:szCs w:val="22"/>
        </w:rPr>
        <w:t xml:space="preserve"> przedkładający może poświadczyć za zgodność z oryginałem kopię umowy 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budowlaną i wykonawczą, </w:t>
      </w:r>
      <w:r w:rsidR="00874CFE">
        <w:rPr>
          <w:rFonts w:ascii="Arial" w:hAnsi="Arial" w:cs="Arial"/>
          <w:sz w:val="22"/>
          <w:szCs w:val="22"/>
        </w:rPr>
        <w:t>zgłoszeniem</w:t>
      </w:r>
      <w:r>
        <w:rPr>
          <w:rFonts w:ascii="Arial" w:hAnsi="Arial" w:cs="Arial"/>
          <w:sz w:val="22"/>
          <w:szCs w:val="22"/>
        </w:rPr>
        <w:t xml:space="preserve">,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w:t>
      </w:r>
      <w:r>
        <w:rPr>
          <w:rFonts w:ascii="Arial" w:hAnsi="Arial" w:cs="Arial"/>
          <w:sz w:val="22"/>
          <w:szCs w:val="22"/>
        </w:rPr>
        <w:lastRenderedPageBreak/>
        <w:t>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Pr>
          <w:rFonts w:ascii="Arial" w:eastAsia="Calibri" w:hAnsi="Arial" w:cs="Arial"/>
          <w:kern w:val="0"/>
          <w:sz w:val="22"/>
          <w:szCs w:val="22"/>
          <w:lang w:eastAsia="en-US" w:bidi="ar-SA"/>
        </w:rPr>
        <w:t>Pzp</w:t>
      </w:r>
      <w:proofErr w:type="spellEnd"/>
      <w:r>
        <w:rPr>
          <w:rFonts w:ascii="Arial" w:eastAsia="Calibri" w:hAnsi="Arial" w:cs="Arial"/>
          <w:kern w:val="0"/>
          <w:sz w:val="22"/>
          <w:szCs w:val="22"/>
          <w:lang w:eastAsia="en-US" w:bidi="ar-SA"/>
        </w:rPr>
        <w:t xml:space="preserve">.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w:t>
      </w:r>
      <w:r>
        <w:rPr>
          <w:rFonts w:ascii="Arial" w:hAnsi="Arial" w:cs="Arial"/>
          <w:sz w:val="22"/>
          <w:szCs w:val="22"/>
        </w:rPr>
        <w:lastRenderedPageBreak/>
        <w:t xml:space="preserve">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przedmiotu umowy w przypadku konieczności wykonania dodatkowych badań i ekspertyz, analiz </w:t>
      </w:r>
      <w:proofErr w:type="spellStart"/>
      <w:r>
        <w:rPr>
          <w:rFonts w:ascii="Arial" w:hAnsi="Arial" w:cs="Arial"/>
          <w:sz w:val="22"/>
          <w:szCs w:val="22"/>
        </w:rPr>
        <w:t>itp</w:t>
      </w:r>
      <w:proofErr w:type="spellEnd"/>
      <w:r>
        <w:rPr>
          <w:rFonts w:ascii="Arial" w:hAnsi="Arial" w:cs="Arial"/>
          <w:sz w:val="22"/>
          <w:szCs w:val="22"/>
        </w:rPr>
        <w:t>,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98477B" w:rsidRDefault="0098477B" w:rsidP="0024443A">
      <w:pPr>
        <w:jc w:val="cente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lastRenderedPageBreak/>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Zabezpieczenie służące pokryciu roszczeń z tytułu niewykonania lub nienależytego 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w:t>
      </w:r>
      <w:proofErr w:type="spellStart"/>
      <w:r>
        <w:rPr>
          <w:rFonts w:ascii="Arial" w:hAnsi="Arial" w:cs="Arial"/>
          <w:sz w:val="22"/>
          <w:szCs w:val="22"/>
        </w:rPr>
        <w:t>Pzp</w:t>
      </w:r>
      <w:proofErr w:type="spellEnd"/>
      <w:r>
        <w:rPr>
          <w:rFonts w:ascii="Arial" w:hAnsi="Arial" w:cs="Arial"/>
          <w:sz w:val="22"/>
          <w:szCs w:val="22"/>
        </w:rPr>
        <w:t>),</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lastRenderedPageBreak/>
        <w:t>b) Wykonawca pilnie zabezpieczy budowę, przerwane usługi i dostawy związane bezpośrednio z budową w zakresie obustronnie uzgodnionym na koszt strony, z której winy nastąpiło odstąpienie od umowy.</w:t>
      </w:r>
    </w:p>
    <w:p w:rsidR="00246066" w:rsidRDefault="00246066" w:rsidP="0024443A">
      <w:pPr>
        <w:jc w:val="both"/>
        <w:rPr>
          <w:rFonts w:ascii="Arial" w:hAnsi="Arial" w:cs="Arial"/>
          <w:sz w:val="22"/>
          <w:szCs w:val="22"/>
        </w:rPr>
      </w:pP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Inspektorem danych osobowych jest p. Agnieszka Grajewska-</w:t>
      </w:r>
      <w:proofErr w:type="spellStart"/>
      <w:r w:rsidRPr="00B43441">
        <w:rPr>
          <w:rFonts w:ascii="Arial" w:hAnsi="Arial" w:cs="Arial"/>
          <w:sz w:val="22"/>
          <w:szCs w:val="22"/>
        </w:rPr>
        <w:t>Sudyn</w:t>
      </w:r>
      <w:proofErr w:type="spellEnd"/>
      <w:r w:rsidRPr="00B43441">
        <w:rPr>
          <w:rFonts w:ascii="Arial" w:hAnsi="Arial" w:cs="Arial"/>
          <w:sz w:val="22"/>
          <w:szCs w:val="22"/>
        </w:rPr>
        <w:t xml:space="preserve">,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98477B" w:rsidRDefault="0098477B" w:rsidP="0024443A">
      <w:pPr>
        <w:keepNext/>
        <w:jc w:val="center"/>
        <w:rPr>
          <w:rFonts w:ascii="Arial" w:eastAsia="Microsoft YaHei" w:hAnsi="Arial" w:cs="Arial"/>
          <w:b/>
          <w:sz w:val="22"/>
          <w:szCs w:val="22"/>
        </w:rPr>
      </w:pP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lastRenderedPageBreak/>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t xml:space="preserve">4) Modyfikacje i zmiany treści SIWZ (pytania wykonawców i wyjaśnienia zamawiającego udzielone w trybie art. 38 ust. 2 i 4 ustawy </w:t>
      </w:r>
      <w:proofErr w:type="spellStart"/>
      <w:r>
        <w:rPr>
          <w:rFonts w:ascii="Arial" w:hAnsi="Arial" w:cs="Arial"/>
          <w:sz w:val="22"/>
          <w:szCs w:val="22"/>
        </w:rPr>
        <w:t>Pzp</w:t>
      </w:r>
      <w:proofErr w:type="spellEnd"/>
      <w:r>
        <w:rPr>
          <w:rFonts w:ascii="Arial" w:hAnsi="Arial" w:cs="Arial"/>
          <w:sz w:val="22"/>
          <w:szCs w:val="22"/>
        </w:rPr>
        <w:t>);</w:t>
      </w:r>
    </w:p>
    <w:p w:rsidR="001768EE" w:rsidRPr="0098477B" w:rsidRDefault="00464FC6" w:rsidP="0024443A">
      <w:pPr>
        <w:rPr>
          <w:rFonts w:ascii="Arial" w:hAnsi="Arial" w:cs="Arial"/>
          <w:sz w:val="22"/>
          <w:szCs w:val="22"/>
        </w:rPr>
      </w:pPr>
      <w:r w:rsidRPr="0098477B">
        <w:rPr>
          <w:rFonts w:ascii="Arial" w:hAnsi="Arial" w:cs="Arial"/>
          <w:sz w:val="22"/>
          <w:szCs w:val="22"/>
        </w:rPr>
        <w:t>5) Harmonogram rzeczowo-finansowy;</w:t>
      </w:r>
    </w:p>
    <w:p w:rsidR="001768EE" w:rsidRPr="0098477B" w:rsidRDefault="00464FC6" w:rsidP="0024443A">
      <w:r w:rsidRPr="0098477B">
        <w:rPr>
          <w:rFonts w:ascii="Arial" w:hAnsi="Arial" w:cs="Arial"/>
          <w:sz w:val="22"/>
          <w:szCs w:val="22"/>
        </w:rPr>
        <w:t>6) Kosztorys pomocniczy.</w:t>
      </w:r>
    </w:p>
    <w:sectPr w:rsidR="001768EE" w:rsidRPr="0098477B" w:rsidSect="0098477B">
      <w:pgSz w:w="11906" w:h="16838"/>
      <w:pgMar w:top="1276"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3CA4E116"/>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33DAB052"/>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0C1616"/>
    <w:rsid w:val="001768EE"/>
    <w:rsid w:val="001E6B8A"/>
    <w:rsid w:val="001E708F"/>
    <w:rsid w:val="0023076B"/>
    <w:rsid w:val="0024443A"/>
    <w:rsid w:val="00246066"/>
    <w:rsid w:val="00294F14"/>
    <w:rsid w:val="003D001B"/>
    <w:rsid w:val="00404F4B"/>
    <w:rsid w:val="00464FC6"/>
    <w:rsid w:val="004751B8"/>
    <w:rsid w:val="00480EA4"/>
    <w:rsid w:val="004B59B4"/>
    <w:rsid w:val="00860211"/>
    <w:rsid w:val="00874CFE"/>
    <w:rsid w:val="008F512B"/>
    <w:rsid w:val="0098477B"/>
    <w:rsid w:val="009B7059"/>
    <w:rsid w:val="00A1164E"/>
    <w:rsid w:val="00AA0B9D"/>
    <w:rsid w:val="00B04DA7"/>
    <w:rsid w:val="00B43441"/>
    <w:rsid w:val="00C20FBD"/>
    <w:rsid w:val="00D15281"/>
    <w:rsid w:val="00F246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5415"/>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16</Pages>
  <Words>7124</Words>
  <Characters>42744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Bojarski Rafał</cp:lastModifiedBy>
  <cp:revision>36</cp:revision>
  <cp:lastPrinted>2019-04-23T08:41:00Z</cp:lastPrinted>
  <dcterms:created xsi:type="dcterms:W3CDTF">2018-01-17T09:56:00Z</dcterms:created>
  <dcterms:modified xsi:type="dcterms:W3CDTF">2019-06-03T10:52:00Z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